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32"/>
          <w:szCs w:val="32"/>
        </w:rPr>
      </w:pPr>
      <w:r>
        <w:rPr/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«КУРНО-ЛИПОВСКОЕ СЕЛЬСКОЕ ПОСЕЛЕНИЕ»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КУРНО-ЛИПОВСКОГО</w:t>
      </w:r>
    </w:p>
    <w:p>
      <w:pPr>
        <w:pStyle w:val="Normal"/>
        <w:jc w:val="center"/>
        <w:rPr/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СЕЛЬСКОГО ПОСЕЛЕНИЯ</w:t>
      </w:r>
    </w:p>
    <w:p>
      <w:pPr>
        <w:pStyle w:val="1"/>
        <w:tabs>
          <w:tab w:val="clear" w:pos="709"/>
          <w:tab w:val="left" w:pos="3180" w:leader="none"/>
          <w:tab w:val="center" w:pos="4875" w:leader="none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>
      <w:pPr>
        <w:pStyle w:val="Normal"/>
        <w:spacing w:lineRule="exact" w:line="220"/>
        <w:jc w:val="center"/>
        <w:rPr>
          <w:b/>
          <w:b/>
          <w:spacing w:val="38"/>
        </w:rPr>
      </w:pPr>
      <w:r>
        <w:rPr>
          <w:b/>
          <w:spacing w:val="38"/>
        </w:rPr>
      </w:r>
    </w:p>
    <w:p>
      <w:pPr>
        <w:pStyle w:val="Normal"/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 xml:space="preserve">           </w:t>
      </w:r>
      <w:r>
        <w:rPr>
          <w:spacing w:val="38"/>
          <w:sz w:val="28"/>
          <w:szCs w:val="28"/>
        </w:rPr>
        <w:t>10</w:t>
      </w:r>
      <w:r>
        <w:rPr>
          <w:rFonts w:eastAsia="Lucida Sans Unicode" w:cs="Times New Roman"/>
          <w:color w:val="auto"/>
          <w:spacing w:val="38"/>
          <w:kern w:val="0"/>
          <w:sz w:val="28"/>
          <w:szCs w:val="28"/>
          <w:lang w:val="ru-RU" w:eastAsia="en-US" w:bidi="ar-SA"/>
        </w:rPr>
        <w:t>.02</w:t>
      </w:r>
      <w:r>
        <w:rPr>
          <w:rFonts w:eastAsia="Lucida Sans Unicode" w:cs="Times New Roman"/>
          <w:spacing w:val="38"/>
          <w:sz w:val="28"/>
          <w:szCs w:val="28"/>
        </w:rPr>
        <w:t>.2022</w:t>
      </w:r>
      <w:r>
        <w:rPr>
          <w:spacing w:val="38"/>
          <w:sz w:val="28"/>
          <w:szCs w:val="28"/>
        </w:rPr>
        <w:t xml:space="preserve">               №</w:t>
      </w:r>
      <w:r>
        <w:rPr>
          <w:spacing w:val="38"/>
          <w:sz w:val="28"/>
          <w:szCs w:val="28"/>
        </w:rPr>
        <w:t xml:space="preserve">24 </w:t>
      </w:r>
      <w:r>
        <w:rPr>
          <w:spacing w:val="38"/>
          <w:sz w:val="28"/>
          <w:szCs w:val="28"/>
        </w:rPr>
        <w:t xml:space="preserve">          х.Мартыновка</w:t>
      </w:r>
    </w:p>
    <w:p>
      <w:pPr>
        <w:pStyle w:val="Normal"/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</w:r>
    </w:p>
    <w:p>
      <w:pPr>
        <w:pStyle w:val="Normal"/>
        <w:spacing w:lineRule="auto" w:line="240" w:beforeAutospacing="0" w:before="0" w:after="0"/>
        <w:rPr>
          <w:rFonts w:ascii="Times New Roman" w:hAnsi="Times New Roman"/>
          <w:sz w:val="28"/>
          <w:szCs w:val="28"/>
        </w:rPr>
      </w:pPr>
      <w:r>
        <w:rPr>
          <w:rFonts w:cs="Arial"/>
          <w:b/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>
        <w:rPr>
          <w:rFonts w:eastAsia="Lucida Sans Unicode" w:cs="Times New Roman"/>
          <w:color w:val="auto"/>
          <w:kern w:val="0"/>
          <w:sz w:val="28"/>
          <w:szCs w:val="28"/>
          <w:lang w:val="ru-RU" w:eastAsia="en-US" w:bidi="ar-SA"/>
        </w:rPr>
        <w:t xml:space="preserve">источниках </w:t>
      </w:r>
      <w:r>
        <w:rPr>
          <w:sz w:val="28"/>
          <w:szCs w:val="28"/>
        </w:rPr>
        <w:t xml:space="preserve">наружного противопожарного водоснабжения в границах </w:t>
      </w:r>
      <w:r>
        <w:rPr>
          <w:rFonts w:eastAsia="Calibri"/>
          <w:sz w:val="28"/>
          <w:szCs w:val="28"/>
        </w:rPr>
        <w:t>муниципального образования Курно-Липовского сельского поселения</w:t>
      </w:r>
    </w:p>
    <w:p>
      <w:pPr>
        <w:pStyle w:val="Normal"/>
        <w:ind w:left="0" w:right="2694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ind w:left="0" w:right="0" w:firstLine="567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21 декабря 1994 года  № 69-ФЗ «О пожарной безопасности», от 22 июля 2008 года № 123-Ф3 «Технический регламент о требованиях пожарной безопасности», от 07 декабря 2011 года № 416-ФЗ «О водоснабжении и водоотведении», Правилами противопожарного режима в Российской Федерации, утвержденными постановлением Правительства Российской Федерации от </w:t>
      </w:r>
      <w:r>
        <w:rPr>
          <w:rFonts w:eastAsia="Lucida Sans Unicode" w:cs="Times New Roman"/>
          <w:color w:val="auto"/>
          <w:kern w:val="0"/>
          <w:sz w:val="28"/>
          <w:szCs w:val="28"/>
          <w:lang w:val="ru-RU" w:eastAsia="en-US" w:bidi="ar-SA"/>
        </w:rPr>
        <w:t>16 сентября 2020 г. №1479</w:t>
      </w:r>
      <w:r>
        <w:rPr>
          <w:sz w:val="28"/>
          <w:szCs w:val="28"/>
        </w:rPr>
        <w:t xml:space="preserve"> </w:t>
      </w:r>
      <w:r>
        <w:rPr>
          <w:rFonts w:eastAsia="Lucida Sans Unicode" w:cs="Times New Roman"/>
          <w:color w:val="auto"/>
          <w:kern w:val="0"/>
          <w:sz w:val="28"/>
          <w:szCs w:val="28"/>
          <w:lang w:val="ru-RU" w:eastAsia="en-US" w:bidi="ar-SA"/>
        </w:rPr>
        <w:t>п.75</w:t>
      </w:r>
      <w:r>
        <w:rPr>
          <w:sz w:val="28"/>
          <w:szCs w:val="28"/>
        </w:rPr>
        <w:t xml:space="preserve">, в целях обеспечения пожарной безопасности на территории муниципального образования </w:t>
      </w:r>
      <w:r>
        <w:rPr>
          <w:rFonts w:eastAsia="Lucida Sans Unicode" w:cs="Times New Roman"/>
          <w:color w:val="auto"/>
          <w:kern w:val="0"/>
          <w:sz w:val="28"/>
          <w:szCs w:val="28"/>
          <w:lang w:val="ru-RU" w:eastAsia="en-US" w:bidi="ar-SA"/>
        </w:rPr>
        <w:t xml:space="preserve">Курно-Липовского сельского поселения, </w:t>
      </w:r>
      <w:r>
        <w:rPr>
          <w:sz w:val="28"/>
          <w:szCs w:val="28"/>
        </w:rPr>
        <w:t xml:space="preserve">активизации работы по приведению наружного противопожарного водоснабжения в соответствие с нормами и правилами, а также создания в целях пожаротушения условий для забора в любое время года воды из источников наружного противопожарного водоснабжения, администрация </w:t>
      </w:r>
      <w:r>
        <w:rPr>
          <w:rFonts w:eastAsia="Lucida Sans Unicode" w:cs="Times New Roman"/>
          <w:color w:val="auto"/>
          <w:kern w:val="0"/>
          <w:sz w:val="28"/>
          <w:szCs w:val="28"/>
          <w:lang w:val="ru-RU" w:eastAsia="en-US" w:bidi="ar-SA"/>
        </w:rPr>
        <w:t xml:space="preserve">Курно-Липовского </w:t>
      </w:r>
      <w:r>
        <w:rPr>
          <w:sz w:val="28"/>
          <w:szCs w:val="28"/>
        </w:rPr>
        <w:t xml:space="preserve">сельского поселения   </w:t>
      </w:r>
    </w:p>
    <w:p>
      <w:pPr>
        <w:pStyle w:val="Style19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>Утвердить Перечень источников противопожарного водоснабжения и мест для забора воды в целях пожаротушения в любое время года из источников наружного противопожарного водоснабжения на территории Курно-Липовского сельского поселения (приложение №1).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2. Утвердить Правила учета и проверки наружного противопожарного водоснабжения и мест для забора воды на территории Курно-Липовского сельского поселения (приложение № 2).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3. Опубликовать настоящее постановление на официальном сайте Администрации Курно-Липовского сельского поселения.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4. Контроль исполнения постановления </w:t>
      </w:r>
      <w:r>
        <w:rPr>
          <w:rFonts w:eastAsia="Lucida Sans Unicode" w:cs="Times New Roman"/>
          <w:color w:val="auto"/>
          <w:kern w:val="0"/>
          <w:sz w:val="28"/>
          <w:szCs w:val="28"/>
          <w:lang w:val="ru-RU" w:eastAsia="en-US" w:bidi="ar-SA"/>
        </w:rPr>
        <w:t>оставляю за собой.</w:t>
      </w:r>
    </w:p>
    <w:p>
      <w:pPr>
        <w:pStyle w:val="Normal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19"/>
        <w:spacing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>
      <w:pPr>
        <w:pStyle w:val="Style19"/>
        <w:spacing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eastAsia="Lucida Sans Unicode" w:cs="Times New Roman"/>
          <w:color w:val="auto"/>
          <w:kern w:val="0"/>
          <w:sz w:val="28"/>
          <w:szCs w:val="28"/>
          <w:lang w:val="ru-RU" w:eastAsia="en-US" w:bidi="ar-SA"/>
        </w:rPr>
        <w:t xml:space="preserve">Курно-Липовского </w:t>
      </w:r>
    </w:p>
    <w:p>
      <w:pPr>
        <w:pStyle w:val="Style19"/>
        <w:spacing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сельского поселени</w:t>
      </w:r>
      <w:r>
        <w:rPr>
          <w:rFonts w:eastAsia="Lucida Sans Unicode" w:cs="Times New Roman"/>
          <w:color w:val="auto"/>
          <w:kern w:val="0"/>
          <w:sz w:val="28"/>
          <w:szCs w:val="28"/>
          <w:lang w:val="ru-RU" w:eastAsia="en-US" w:bidi="ar-SA"/>
        </w:rPr>
        <w:t>я</w:t>
      </w:r>
      <w:r>
        <w:rPr>
          <w:sz w:val="28"/>
          <w:szCs w:val="28"/>
        </w:rPr>
        <w:t xml:space="preserve">                                                                   Р.А.Галиев      </w:t>
      </w:r>
    </w:p>
    <w:p>
      <w:pPr>
        <w:pStyle w:val="Style19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rFonts w:eastAsia="Calibri"/>
          <w:sz w:val="28"/>
          <w:szCs w:val="28"/>
        </w:rPr>
        <w:t xml:space="preserve">                                                </w:t>
      </w:r>
      <w:bookmarkStart w:id="0" w:name="_GoBack"/>
    </w:p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/>
        <w:t xml:space="preserve">                                                                        </w:t>
      </w:r>
      <w:r>
        <w:rPr>
          <w:sz w:val="28"/>
          <w:szCs w:val="28"/>
        </w:rPr>
        <w:t>Приложение № 1</w:t>
      </w:r>
    </w:p>
    <w:p>
      <w:pPr>
        <w:pStyle w:val="Normal"/>
        <w:tabs>
          <w:tab w:val="clear" w:pos="709"/>
          <w:tab w:val="left" w:pos="4995" w:leader="none"/>
        </w:tabs>
        <w:ind w:left="0" w:right="0" w:firstLine="5220"/>
        <w:jc w:val="both"/>
        <w:rPr>
          <w:rFonts w:ascii="Times New Roman" w:hAnsi="Times New Roman"/>
          <w:sz w:val="28"/>
          <w:szCs w:val="28"/>
        </w:rPr>
      </w:pPr>
      <w:r>
        <w:rPr/>
        <w:t xml:space="preserve"> </w:t>
      </w:r>
      <w:r>
        <w:rPr/>
        <w:t xml:space="preserve">к постановлению администрации     </w:t>
      </w:r>
    </w:p>
    <w:p>
      <w:pPr>
        <w:pStyle w:val="Normal"/>
        <w:tabs>
          <w:tab w:val="clear" w:pos="709"/>
          <w:tab w:val="left" w:pos="4995" w:leader="none"/>
        </w:tabs>
        <w:ind w:left="0" w:right="0" w:hanging="0"/>
        <w:rPr>
          <w:rFonts w:ascii="Times New Roman" w:hAnsi="Times New Roman"/>
          <w:sz w:val="28"/>
          <w:szCs w:val="28"/>
        </w:rPr>
      </w:pPr>
      <w:r>
        <w:rPr/>
        <w:t xml:space="preserve">                                                                                       </w:t>
      </w:r>
      <w:r>
        <w:rPr>
          <w:rFonts w:eastAsia="Lucida Sans Unicode" w:cs="Times New Roman"/>
          <w:color w:val="auto"/>
          <w:kern w:val="0"/>
          <w:sz w:val="24"/>
          <w:szCs w:val="24"/>
          <w:lang w:val="ru-RU" w:eastAsia="en-US" w:bidi="ar-SA"/>
        </w:rPr>
        <w:t xml:space="preserve">Курно-Липовского </w:t>
      </w:r>
      <w:r>
        <w:rPr/>
        <w:t xml:space="preserve"> сельского  поселения</w:t>
      </w:r>
    </w:p>
    <w:p>
      <w:pPr>
        <w:pStyle w:val="Normal"/>
        <w:tabs>
          <w:tab w:val="clear" w:pos="709"/>
          <w:tab w:val="left" w:pos="4995" w:leader="none"/>
        </w:tabs>
        <w:ind w:left="0" w:right="0" w:firstLine="5220"/>
        <w:rPr>
          <w:rFonts w:ascii="Times New Roman" w:hAnsi="Times New Roman"/>
          <w:sz w:val="28"/>
          <w:szCs w:val="28"/>
        </w:rPr>
      </w:pPr>
      <w:r>
        <w:rPr/>
        <w:t xml:space="preserve">от </w:t>
      </w:r>
      <w:r>
        <w:rPr>
          <w:color w:val="FF0000"/>
        </w:rPr>
        <w:t xml:space="preserve">   </w:t>
      </w:r>
      <w:r>
        <w:rPr>
          <w:color w:val="000000"/>
        </w:rPr>
        <w:t xml:space="preserve"> </w:t>
      </w:r>
      <w:r>
        <w:rPr>
          <w:color w:val="000000"/>
        </w:rPr>
        <w:t>10,</w:t>
      </w:r>
      <w:r>
        <w:rPr>
          <w:color w:val="000000"/>
        </w:rPr>
        <w:t>02.2022</w:t>
      </w:r>
      <w:r>
        <w:rPr/>
        <w:t xml:space="preserve"> г.</w:t>
      </w:r>
      <w:r>
        <w:rPr>
          <w:color w:val="FF0000"/>
        </w:rPr>
        <w:t xml:space="preserve">   </w:t>
      </w:r>
      <w:r>
        <w:rPr/>
        <w:t xml:space="preserve"> №</w:t>
      </w:r>
      <w:r>
        <w:rPr/>
        <w:t>24</w:t>
      </w:r>
      <w:r>
        <w:rPr/>
        <w:t xml:space="preserve">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jc w:val="center"/>
        <w:rPr/>
      </w:pPr>
      <w:r>
        <w:rPr>
          <w:color w:val="000000"/>
          <w:sz w:val="28"/>
          <w:szCs w:val="28"/>
        </w:rPr>
        <w:t>ПЕРЕЧЕНЬ</w:t>
      </w:r>
    </w:p>
    <w:p>
      <w:pPr>
        <w:pStyle w:val="Normal"/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источников противопожарного водоснабжения и мест для забора воды в целях пожаротушения в любое время года из источников наружного противопожарного водоснабжения на территории</w:t>
      </w:r>
    </w:p>
    <w:p>
      <w:pPr>
        <w:pStyle w:val="Normal"/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Курно-Липовского сельского поселения</w:t>
      </w:r>
    </w:p>
    <w:tbl>
      <w:tblPr>
        <w:tblW w:w="8991" w:type="dxa"/>
        <w:jc w:val="center"/>
        <w:tblInd w:w="0" w:type="dxa"/>
        <w:tblLayout w:type="fixed"/>
        <w:tblCellMar>
          <w:top w:w="15" w:type="dxa"/>
          <w:left w:w="45" w:type="dxa"/>
          <w:bottom w:w="15" w:type="dxa"/>
          <w:right w:w="45" w:type="dxa"/>
        </w:tblCellMar>
      </w:tblPr>
      <w:tblGrid>
        <w:gridCol w:w="466"/>
        <w:gridCol w:w="4655"/>
        <w:gridCol w:w="2434"/>
        <w:gridCol w:w="1435"/>
      </w:tblGrid>
      <w:tr>
        <w:trPr/>
        <w:tc>
          <w:tcPr>
            <w:tcW w:w="4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6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Адрес, место нахождения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водоисточника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Пожарный водоисточник</w:t>
            </w:r>
          </w:p>
        </w:tc>
        <w:tc>
          <w:tcPr>
            <w:tcW w:w="14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ПГ</w:t>
            </w:r>
          </w:p>
        </w:tc>
      </w:tr>
      <w:tr>
        <w:trPr/>
        <w:tc>
          <w:tcPr>
            <w:tcW w:w="4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х.Грачи  ул. </w:t>
            </w:r>
            <w:r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Степная 83</w:t>
            </w:r>
          </w:p>
        </w:tc>
        <w:tc>
          <w:tcPr>
            <w:tcW w:w="2434" w:type="dxa"/>
            <w:tcBorders>
              <w:top w:val="thickThinLargeGap" w:sz="6" w:space="0" w:color="C0C0C0"/>
              <w:left w:val="single" w:sz="4" w:space="0" w:color="000000"/>
              <w:bottom w:val="thickThinLargeGap" w:sz="6" w:space="0" w:color="C0C0C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Башня водонапорная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 №1</w:t>
            </w:r>
          </w:p>
        </w:tc>
      </w:tr>
      <w:tr>
        <w:trPr/>
        <w:tc>
          <w:tcPr>
            <w:tcW w:w="4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Lucida Sans Unicode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х.Ерофеевка ул.Школьная 15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thickThinLargeGap" w:sz="6" w:space="0" w:color="C0C0C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Lucida Sans Unicode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Пожарный гидрант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 №2</w:t>
            </w:r>
          </w:p>
        </w:tc>
      </w:tr>
      <w:tr>
        <w:trPr/>
        <w:tc>
          <w:tcPr>
            <w:tcW w:w="4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х.Егоро-Калитвенский  ул.Молодежная 1</w:t>
            </w:r>
          </w:p>
        </w:tc>
        <w:tc>
          <w:tcPr>
            <w:tcW w:w="2434" w:type="dxa"/>
            <w:tcBorders>
              <w:top w:val="thickThinLargeGap" w:sz="6" w:space="0" w:color="C0C0C0"/>
              <w:left w:val="single" w:sz="4" w:space="0" w:color="000000"/>
              <w:bottom w:val="thickThinLargeGap" w:sz="6" w:space="0" w:color="C0C0C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Башня водонапорная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 №3</w:t>
            </w:r>
          </w:p>
        </w:tc>
      </w:tr>
      <w:tr>
        <w:trPr>
          <w:trHeight w:val="220" w:hRule="atLeast"/>
        </w:trPr>
        <w:tc>
          <w:tcPr>
            <w:tcW w:w="4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х.Мартыновка ул.Молодежная д.2</w:t>
            </w:r>
          </w:p>
        </w:tc>
        <w:tc>
          <w:tcPr>
            <w:tcW w:w="2434" w:type="dxa"/>
            <w:tcBorders>
              <w:top w:val="thickThinLargeGap" w:sz="6" w:space="0" w:color="C0C0C0"/>
              <w:left w:val="single" w:sz="4" w:space="0" w:color="000000"/>
              <w:bottom w:val="thickThinLargeGap" w:sz="6" w:space="0" w:color="C0C0C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Башня водонапорная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 №4</w:t>
            </w:r>
          </w:p>
        </w:tc>
      </w:tr>
      <w:tr>
        <w:trPr>
          <w:trHeight w:val="220" w:hRule="atLeast"/>
        </w:trPr>
        <w:tc>
          <w:tcPr>
            <w:tcW w:w="4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х.Мартыновка ул.Центральная д.31</w:t>
            </w:r>
          </w:p>
        </w:tc>
        <w:tc>
          <w:tcPr>
            <w:tcW w:w="2434" w:type="dxa"/>
            <w:tcBorders>
              <w:top w:val="thickThinLargeGap" w:sz="6" w:space="0" w:color="C0C0C0"/>
              <w:left w:val="single" w:sz="4" w:space="0" w:color="000000"/>
              <w:bottom w:val="thickThinLargeGap" w:sz="6" w:space="0" w:color="C0C0C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Lucida Sans Unicode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Пожарный гидрант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ПГ №5</w:t>
            </w:r>
          </w:p>
        </w:tc>
      </w:tr>
      <w:tr>
        <w:trPr>
          <w:trHeight w:val="220" w:hRule="atLeast"/>
        </w:trPr>
        <w:tc>
          <w:tcPr>
            <w:tcW w:w="4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х.Мартыновка ул.Центральная д.28</w:t>
            </w:r>
          </w:p>
        </w:tc>
        <w:tc>
          <w:tcPr>
            <w:tcW w:w="2434" w:type="dxa"/>
            <w:tcBorders>
              <w:top w:val="thickThinLargeGap" w:sz="6" w:space="0" w:color="C0C0C0"/>
              <w:left w:val="single" w:sz="4" w:space="0" w:color="000000"/>
              <w:bottom w:val="thickThinLargeGap" w:sz="6" w:space="0" w:color="C0C0C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Lucida Sans Unicode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Пожарный гидрант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ПГ №6</w:t>
            </w:r>
          </w:p>
        </w:tc>
      </w:tr>
      <w:tr>
        <w:trPr>
          <w:trHeight w:val="220" w:hRule="atLeast"/>
        </w:trPr>
        <w:tc>
          <w:tcPr>
            <w:tcW w:w="466" w:type="dxa"/>
            <w:tcBorders>
              <w:left w:val="thickThinLargeGap" w:sz="6" w:space="0" w:color="C0C0C0"/>
              <w:bottom w:val="thickThinLargeGap" w:sz="6" w:space="0" w:color="C0C0C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сл.Курно-Липовка ул.Молодежная д.2</w:t>
            </w:r>
          </w:p>
        </w:tc>
        <w:tc>
          <w:tcPr>
            <w:tcW w:w="2434" w:type="dxa"/>
            <w:tcBorders>
              <w:left w:val="single" w:sz="4" w:space="0" w:color="000000"/>
              <w:bottom w:val="thickThinLargeGap" w:sz="6" w:space="0" w:color="C0C0C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Башня водонапорная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ПГ №7</w:t>
            </w:r>
          </w:p>
        </w:tc>
      </w:tr>
      <w:tr>
        <w:trPr>
          <w:trHeight w:val="220" w:hRule="atLeast"/>
        </w:trPr>
        <w:tc>
          <w:tcPr>
            <w:tcW w:w="466" w:type="dxa"/>
            <w:tcBorders>
              <w:left w:val="thickThinLargeGap" w:sz="6" w:space="0" w:color="C0C0C0"/>
              <w:bottom w:val="thickThinLargeGap" w:sz="6" w:space="0" w:color="C0C0C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х.Новоалексеевка ул.Новоалексеевская д.29</w:t>
            </w:r>
          </w:p>
        </w:tc>
        <w:tc>
          <w:tcPr>
            <w:tcW w:w="2434" w:type="dxa"/>
            <w:tcBorders>
              <w:left w:val="single" w:sz="4" w:space="0" w:color="000000"/>
              <w:bottom w:val="thickThinLargeGap" w:sz="6" w:space="0" w:color="C0C0C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Lucida Sans Unicode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Пожарный гидрант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ПГ №8</w:t>
            </w:r>
          </w:p>
        </w:tc>
      </w:tr>
      <w:tr>
        <w:trPr>
          <w:trHeight w:val="220" w:hRule="atLeast"/>
        </w:trPr>
        <w:tc>
          <w:tcPr>
            <w:tcW w:w="466" w:type="dxa"/>
            <w:tcBorders>
              <w:left w:val="thickThinLargeGap" w:sz="6" w:space="0" w:color="C0C0C0"/>
              <w:bottom w:val="thickThinLargeGap" w:sz="6" w:space="0" w:color="C0C0C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х.Рыновка ул.Донская 2</w:t>
            </w:r>
          </w:p>
        </w:tc>
        <w:tc>
          <w:tcPr>
            <w:tcW w:w="2434" w:type="dxa"/>
            <w:tcBorders>
              <w:left w:val="single" w:sz="4" w:space="0" w:color="000000"/>
              <w:bottom w:val="thickThinLargeGap" w:sz="6" w:space="0" w:color="C0C0C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Lucida Sans Unicode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Пожарный гидрант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ПГ №9</w:t>
            </w:r>
          </w:p>
        </w:tc>
      </w:tr>
      <w:tr>
        <w:trPr>
          <w:trHeight w:val="220" w:hRule="atLeast"/>
        </w:trPr>
        <w:tc>
          <w:tcPr>
            <w:tcW w:w="466" w:type="dxa"/>
            <w:tcBorders>
              <w:left w:val="thickThinLargeGap" w:sz="6" w:space="0" w:color="C0C0C0"/>
              <w:bottom w:val="thickThinLargeGap" w:sz="6" w:space="0" w:color="C0C0C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п.Изумрудный п.Молодежный 1</w:t>
            </w:r>
          </w:p>
        </w:tc>
        <w:tc>
          <w:tcPr>
            <w:tcW w:w="2434" w:type="dxa"/>
            <w:tcBorders>
              <w:left w:val="single" w:sz="4" w:space="0" w:color="000000"/>
              <w:bottom w:val="thickThinLargeGap" w:sz="6" w:space="0" w:color="C0C0C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Lucida Sans Unicode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Пожарный гидрант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ПГ №10</w:t>
            </w:r>
          </w:p>
        </w:tc>
      </w:tr>
      <w:tr>
        <w:trPr>
          <w:trHeight w:val="220" w:hRule="atLeast"/>
        </w:trPr>
        <w:tc>
          <w:tcPr>
            <w:tcW w:w="466" w:type="dxa"/>
            <w:tcBorders>
              <w:left w:val="thickThinLargeGap" w:sz="6" w:space="0" w:color="C0C0C0"/>
              <w:bottom w:val="thickThinLargeGap" w:sz="6" w:space="0" w:color="C0C0C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п.Изумрудный ул.Ленина 38/2</w:t>
            </w:r>
          </w:p>
        </w:tc>
        <w:tc>
          <w:tcPr>
            <w:tcW w:w="2434" w:type="dxa"/>
            <w:tcBorders>
              <w:left w:val="single" w:sz="4" w:space="0" w:color="000000"/>
              <w:bottom w:val="thickThinLargeGap" w:sz="6" w:space="0" w:color="C0C0C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Lucida Sans Unicode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Пожарный гидрант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ПГ №11</w:t>
            </w:r>
          </w:p>
        </w:tc>
      </w:tr>
      <w:tr>
        <w:trPr>
          <w:trHeight w:val="220" w:hRule="atLeast"/>
        </w:trPr>
        <w:tc>
          <w:tcPr>
            <w:tcW w:w="466" w:type="dxa"/>
            <w:tcBorders>
              <w:left w:val="thickThinLargeGap" w:sz="6" w:space="0" w:color="C0C0C0"/>
              <w:bottom w:val="thickThinLargeGap" w:sz="6" w:space="0" w:color="C0C0C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п.Изумрудный ул.Ленина 30/1</w:t>
            </w:r>
          </w:p>
        </w:tc>
        <w:tc>
          <w:tcPr>
            <w:tcW w:w="2434" w:type="dxa"/>
            <w:tcBorders>
              <w:left w:val="single" w:sz="4" w:space="0" w:color="000000"/>
              <w:bottom w:val="thickThinLargeGap" w:sz="6" w:space="0" w:color="C0C0C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Lucida Sans Unicode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Пожарный гидрант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ПГ №12</w:t>
            </w:r>
          </w:p>
        </w:tc>
      </w:tr>
      <w:tr>
        <w:trPr>
          <w:trHeight w:val="220" w:hRule="atLeast"/>
        </w:trPr>
        <w:tc>
          <w:tcPr>
            <w:tcW w:w="466" w:type="dxa"/>
            <w:tcBorders>
              <w:left w:val="thickThinLargeGap" w:sz="6" w:space="0" w:color="C0C0C0"/>
              <w:bottom w:val="thickThinLargeGap" w:sz="6" w:space="0" w:color="C0C0C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п.Изумрудный ул.Ленина 8/2</w:t>
            </w:r>
          </w:p>
        </w:tc>
        <w:tc>
          <w:tcPr>
            <w:tcW w:w="2434" w:type="dxa"/>
            <w:tcBorders>
              <w:left w:val="single" w:sz="4" w:space="0" w:color="000000"/>
              <w:bottom w:val="thickThinLargeGap" w:sz="6" w:space="0" w:color="C0C0C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Lucida Sans Unicode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Пожарный гидрант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ПГ №13</w:t>
            </w:r>
          </w:p>
        </w:tc>
      </w:tr>
      <w:tr>
        <w:trPr>
          <w:trHeight w:val="220" w:hRule="atLeast"/>
        </w:trPr>
        <w:tc>
          <w:tcPr>
            <w:tcW w:w="466" w:type="dxa"/>
            <w:tcBorders>
              <w:left w:val="thickThinLargeGap" w:sz="6" w:space="0" w:color="C0C0C0"/>
              <w:bottom w:val="thickThinLargeGap" w:sz="6" w:space="0" w:color="C0C0C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п.Изумрудный ул.Ленина 26/2</w:t>
            </w:r>
          </w:p>
        </w:tc>
        <w:tc>
          <w:tcPr>
            <w:tcW w:w="2434" w:type="dxa"/>
            <w:tcBorders>
              <w:left w:val="single" w:sz="4" w:space="0" w:color="000000"/>
              <w:bottom w:val="thickThinLargeGap" w:sz="6" w:space="0" w:color="C0C0C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Lucida Sans Unicode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Пожарный гидрант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ПГ №14</w:t>
            </w:r>
          </w:p>
        </w:tc>
      </w:tr>
      <w:tr>
        <w:trPr>
          <w:trHeight w:val="220" w:hRule="atLeast"/>
        </w:trPr>
        <w:tc>
          <w:tcPr>
            <w:tcW w:w="466" w:type="dxa"/>
            <w:tcBorders>
              <w:left w:val="thickThinLargeGap" w:sz="6" w:space="0" w:color="C0C0C0"/>
              <w:bottom w:val="thickThinLargeGap" w:sz="6" w:space="0" w:color="C0C0C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п.Изумрудный ул.Ленина 9/1</w:t>
            </w:r>
          </w:p>
        </w:tc>
        <w:tc>
          <w:tcPr>
            <w:tcW w:w="2434" w:type="dxa"/>
            <w:tcBorders>
              <w:left w:val="single" w:sz="4" w:space="0" w:color="000000"/>
              <w:bottom w:val="thickThinLargeGap" w:sz="6" w:space="0" w:color="C0C0C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Lucida Sans Unicode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Пожарный гидрант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ПГ №15</w:t>
            </w:r>
          </w:p>
        </w:tc>
      </w:tr>
      <w:tr>
        <w:trPr>
          <w:trHeight w:val="220" w:hRule="atLeast"/>
        </w:trPr>
        <w:tc>
          <w:tcPr>
            <w:tcW w:w="466" w:type="dxa"/>
            <w:tcBorders>
              <w:left w:val="thickThinLargeGap" w:sz="6" w:space="0" w:color="C0C0C0"/>
              <w:bottom w:val="thickThinLargeGap" w:sz="6" w:space="0" w:color="C0C0C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п.Изумрудный ул.Южная 19/2</w:t>
            </w:r>
          </w:p>
        </w:tc>
        <w:tc>
          <w:tcPr>
            <w:tcW w:w="2434" w:type="dxa"/>
            <w:tcBorders>
              <w:left w:val="single" w:sz="4" w:space="0" w:color="000000"/>
              <w:bottom w:val="thickThinLargeGap" w:sz="6" w:space="0" w:color="C0C0C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Lucida Sans Unicode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Пожарный гидрант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ПГ №16</w:t>
            </w:r>
          </w:p>
        </w:tc>
      </w:tr>
      <w:tr>
        <w:trPr>
          <w:trHeight w:val="220" w:hRule="atLeast"/>
        </w:trPr>
        <w:tc>
          <w:tcPr>
            <w:tcW w:w="466" w:type="dxa"/>
            <w:tcBorders>
              <w:left w:val="thickThinLargeGap" w:sz="6" w:space="0" w:color="C0C0C0"/>
              <w:bottom w:val="thickThinLargeGap" w:sz="6" w:space="0" w:color="C0C0C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п.Изумрудный ул.Южная 31/3</w:t>
            </w:r>
          </w:p>
        </w:tc>
        <w:tc>
          <w:tcPr>
            <w:tcW w:w="2434" w:type="dxa"/>
            <w:tcBorders>
              <w:left w:val="single" w:sz="4" w:space="0" w:color="000000"/>
              <w:bottom w:val="thickThinLargeGap" w:sz="6" w:space="0" w:color="C0C0C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Lucida Sans Unicode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Пожарный гидрант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ПГ №17</w:t>
            </w:r>
          </w:p>
        </w:tc>
      </w:tr>
      <w:tr>
        <w:trPr>
          <w:trHeight w:val="220" w:hRule="atLeast"/>
        </w:trPr>
        <w:tc>
          <w:tcPr>
            <w:tcW w:w="466" w:type="dxa"/>
            <w:tcBorders>
              <w:left w:val="thickThinLargeGap" w:sz="6" w:space="0" w:color="C0C0C0"/>
              <w:bottom w:val="thickThinLargeGap" w:sz="6" w:space="0" w:color="C0C0C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п.Изумрудный п.Северный 3/2</w:t>
            </w:r>
          </w:p>
        </w:tc>
        <w:tc>
          <w:tcPr>
            <w:tcW w:w="2434" w:type="dxa"/>
            <w:tcBorders>
              <w:left w:val="single" w:sz="4" w:space="0" w:color="000000"/>
              <w:bottom w:val="thickThinLargeGap" w:sz="6" w:space="0" w:color="C0C0C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Lucida Sans Unicode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Пожарный гидрант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ПГ №18</w:t>
            </w:r>
          </w:p>
        </w:tc>
      </w:tr>
      <w:tr>
        <w:trPr>
          <w:trHeight w:val="220" w:hRule="atLeast"/>
        </w:trPr>
        <w:tc>
          <w:tcPr>
            <w:tcW w:w="466" w:type="dxa"/>
            <w:tcBorders>
              <w:left w:val="thickThinLargeGap" w:sz="6" w:space="0" w:color="C0C0C0"/>
              <w:bottom w:val="thickThinLargeGap" w:sz="6" w:space="0" w:color="C0C0C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п.Изумрудный ул.Чкалова 6/2</w:t>
            </w:r>
          </w:p>
        </w:tc>
        <w:tc>
          <w:tcPr>
            <w:tcW w:w="2434" w:type="dxa"/>
            <w:tcBorders>
              <w:left w:val="single" w:sz="4" w:space="0" w:color="000000"/>
              <w:bottom w:val="thickThinLargeGap" w:sz="6" w:space="0" w:color="C0C0C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Lucida Sans Unicode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Пожарный гидрант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Lucida Sans Unicode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ПГ №19</w:t>
            </w:r>
          </w:p>
        </w:tc>
      </w:tr>
    </w:tbl>
    <w:p>
      <w:pPr>
        <w:pStyle w:val="Normal"/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4678" w:hanging="0"/>
        <w:jc w:val="right"/>
        <w:rPr/>
      </w:pPr>
      <w:r>
        <w:rPr>
          <w:bCs/>
          <w:sz w:val="28"/>
          <w:szCs w:val="28"/>
        </w:rPr>
        <w:t>Приложение № 2</w:t>
      </w:r>
    </w:p>
    <w:p>
      <w:pPr>
        <w:pStyle w:val="Normal"/>
        <w:widowControl w:val="false"/>
        <w:ind w:hanging="0"/>
        <w:jc w:val="right"/>
        <w:rPr/>
      </w:pPr>
      <w:r>
        <w:rPr>
          <w:bCs/>
          <w:sz w:val="28"/>
          <w:szCs w:val="28"/>
        </w:rPr>
        <w:t>к постановлению Администрации  Курно-Липовского сельского поселения</w:t>
      </w:r>
    </w:p>
    <w:p>
      <w:pPr>
        <w:pStyle w:val="Normal"/>
        <w:widowControl w:val="false"/>
        <w:ind w:left="4678" w:hanging="0"/>
        <w:jc w:val="right"/>
        <w:rPr/>
      </w:pPr>
      <w:r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от   </w:t>
      </w:r>
      <w:r>
        <w:rPr>
          <w:bCs/>
          <w:sz w:val="28"/>
          <w:szCs w:val="28"/>
        </w:rPr>
        <w:t>10.</w:t>
      </w:r>
      <w:r>
        <w:rPr>
          <w:bCs/>
          <w:sz w:val="28"/>
          <w:szCs w:val="28"/>
        </w:rPr>
        <w:t>02.2022 г. №</w:t>
      </w:r>
      <w:r>
        <w:rPr>
          <w:bCs/>
          <w:sz w:val="28"/>
          <w:szCs w:val="28"/>
        </w:rPr>
        <w:t>24</w:t>
      </w:r>
      <w:r>
        <w:rPr>
          <w:bCs/>
          <w:sz w:val="28"/>
          <w:szCs w:val="28"/>
        </w:rPr>
        <w:t xml:space="preserve"> </w:t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>ПРАВИЛА</w:t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eastAsia="ar-SA"/>
        </w:rPr>
        <w:t>учета и проверки наружного противопожарного водоснабжения на</w:t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eastAsia="ar-SA"/>
        </w:rPr>
        <w:t>территории Курно-Липовского сельского поселения</w:t>
      </w:r>
    </w:p>
    <w:p>
      <w:pPr>
        <w:pStyle w:val="Normal"/>
        <w:suppressAutoHyphens w:val="true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Общие положения.</w:t>
      </w:r>
    </w:p>
    <w:p>
      <w:pPr>
        <w:pStyle w:val="Normal"/>
        <w:suppressAutoHyphens w:val="true"/>
        <w:ind w:firstLine="851"/>
        <w:jc w:val="both"/>
        <w:rPr/>
      </w:pPr>
      <w:r>
        <w:rPr>
          <w:sz w:val="28"/>
          <w:szCs w:val="28"/>
          <w:lang w:eastAsia="ar-SA"/>
        </w:rPr>
        <w:t>1.1. Настоящие Правила действуют на всей территории Курно-Липовского сельского поселения и обязательны для исполнения организациями, предприятиями, а также всеми абонентами, имеющими источники наружного водоснабжения независимо от их ведомственной принадлежности и организационно-правовой формы.</w:t>
      </w:r>
    </w:p>
    <w:p>
      <w:pPr>
        <w:pStyle w:val="Normal"/>
        <w:suppressAutoHyphens w:val="true"/>
        <w:ind w:firstLine="851"/>
        <w:jc w:val="both"/>
        <w:rPr/>
      </w:pPr>
      <w:r>
        <w:rPr>
          <w:sz w:val="28"/>
          <w:szCs w:val="28"/>
          <w:lang w:eastAsia="ar-SA"/>
        </w:rPr>
        <w:t>1.2. Наружное водоснабжение – хозяйственно-питьевой водопровод с расположенными на нем пожарными гидрантами, пожарные водоемы, водонапорные башни, а также другие естественные и искусственные водоисточники, вода из которых используется для целей пожаротушения, независимо от их ведомственной принадлежности и организационно-правовой формы.</w:t>
      </w:r>
    </w:p>
    <w:p>
      <w:pPr>
        <w:pStyle w:val="Normal"/>
        <w:suppressAutoHyphens w:val="true"/>
        <w:ind w:firstLine="851"/>
        <w:jc w:val="both"/>
        <w:rPr/>
      </w:pPr>
      <w:r>
        <w:rPr>
          <w:sz w:val="28"/>
          <w:szCs w:val="28"/>
          <w:lang w:eastAsia="ar-SA"/>
        </w:rPr>
        <w:t>1.3. Ответственность за техническое состояние источников противопожарного водоснабжения и установку указателей несет организация, предприятия или абонент, в введении которого они находятся.</w:t>
      </w:r>
    </w:p>
    <w:p>
      <w:pPr>
        <w:pStyle w:val="Normal"/>
        <w:suppressAutoHyphens w:val="true"/>
        <w:ind w:firstLine="851"/>
        <w:jc w:val="both"/>
        <w:rPr/>
      </w:pPr>
      <w:r>
        <w:rPr>
          <w:sz w:val="28"/>
          <w:szCs w:val="28"/>
          <w:lang w:eastAsia="ar-SA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>
      <w:pPr>
        <w:pStyle w:val="Normal"/>
        <w:suppressAutoHyphens w:val="true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Техническое состояние, эксплуатация и требования к источникам водоснабжения.</w:t>
      </w:r>
    </w:p>
    <w:p>
      <w:pPr>
        <w:pStyle w:val="Normal"/>
        <w:suppressAutoHyphens w:val="true"/>
        <w:ind w:firstLine="851"/>
        <w:jc w:val="both"/>
        <w:rPr/>
      </w:pPr>
      <w:r>
        <w:rPr>
          <w:sz w:val="28"/>
          <w:szCs w:val="28"/>
          <w:lang w:eastAsia="ar-SA"/>
        </w:rPr>
        <w:t>2.1. Постоянная готовность источников наружного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>
      <w:pPr>
        <w:pStyle w:val="Normal"/>
        <w:suppressAutoHyphens w:val="true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качественной приемкой всех систем водоснабжения по окончании их строительства, реконструкции и ремонта;</w:t>
      </w:r>
    </w:p>
    <w:p>
      <w:pPr>
        <w:pStyle w:val="Normal"/>
        <w:suppressAutoHyphens w:val="true"/>
        <w:ind w:firstLine="851"/>
        <w:jc w:val="both"/>
        <w:rPr/>
      </w:pPr>
      <w:r>
        <w:rPr>
          <w:sz w:val="28"/>
          <w:szCs w:val="28"/>
          <w:lang w:eastAsia="ar-SA"/>
        </w:rPr>
        <w:t>- точным учетом всех источников наружного водоснабжения;</w:t>
      </w:r>
    </w:p>
    <w:p>
      <w:pPr>
        <w:pStyle w:val="Normal"/>
        <w:suppressAutoHyphens w:val="true"/>
        <w:ind w:firstLine="851"/>
        <w:jc w:val="both"/>
        <w:rPr/>
      </w:pPr>
      <w:r>
        <w:rPr>
          <w:sz w:val="28"/>
          <w:szCs w:val="28"/>
          <w:lang w:eastAsia="ar-SA"/>
        </w:rPr>
        <w:t>- систематическим контролем над состоянием водоисточников;</w:t>
      </w:r>
    </w:p>
    <w:p>
      <w:pPr>
        <w:pStyle w:val="Normal"/>
        <w:suppressAutoHyphens w:val="true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периодическим испытанием водопроводных сетей на водоотдачу (1 раз в год);</w:t>
      </w:r>
    </w:p>
    <w:p>
      <w:pPr>
        <w:pStyle w:val="Normal"/>
        <w:suppressAutoHyphens w:val="true"/>
        <w:ind w:firstLine="851"/>
        <w:jc w:val="both"/>
        <w:rPr/>
      </w:pPr>
      <w:r>
        <w:rPr>
          <w:sz w:val="28"/>
          <w:szCs w:val="28"/>
          <w:lang w:eastAsia="ar-SA"/>
        </w:rPr>
        <w:t>- своевременной подготовкой источников наружного водоснабжения к условиям эксплуатации в весенне-летний и осенне-зимний периоды.</w:t>
      </w:r>
    </w:p>
    <w:p>
      <w:pPr>
        <w:pStyle w:val="Normal"/>
        <w:suppressAutoHyphens w:val="true"/>
        <w:ind w:firstLine="851"/>
        <w:jc w:val="both"/>
        <w:rPr/>
      </w:pPr>
      <w:r>
        <w:rPr>
          <w:sz w:val="28"/>
          <w:szCs w:val="28"/>
          <w:lang w:eastAsia="ar-SA"/>
        </w:rPr>
        <w:t>2.2 Источники наружного водоснабжения должны находиться в исправном состоянии и оборудоваться указателями, установленными на видных местах, в соответствии с нормами пожарной безопасности (НПБ 160-97). Ко всем источникам противопожарного водоснабжения должен быть обеспечен подъезд шириной не менее 3,5 м.</w:t>
      </w:r>
    </w:p>
    <w:p>
      <w:pPr>
        <w:pStyle w:val="Normal"/>
        <w:suppressAutoHyphens w:val="true"/>
        <w:ind w:firstLine="851"/>
        <w:jc w:val="both"/>
        <w:rPr/>
      </w:pPr>
      <w:r>
        <w:rPr>
          <w:sz w:val="28"/>
          <w:szCs w:val="28"/>
          <w:lang w:eastAsia="ar-SA"/>
        </w:rPr>
        <w:t xml:space="preserve">2.3. Пожарные водоемы должны быть наполнены водой. К водоему должен быть обеспечен подъезд с твердым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которой должен быть выведен под крышку люка. </w:t>
      </w:r>
    </w:p>
    <w:p>
      <w:pPr>
        <w:pStyle w:val="Normal"/>
        <w:suppressAutoHyphens w:val="true"/>
        <w:ind w:firstLine="851"/>
        <w:jc w:val="both"/>
        <w:rPr/>
      </w:pPr>
      <w:r>
        <w:rPr>
          <w:sz w:val="28"/>
          <w:szCs w:val="28"/>
          <w:lang w:eastAsia="ar-SA"/>
        </w:rPr>
        <w:t>2.4. Водонапорные башни должны быть оборудованы патрубком с пожарной полугайкой (диаметром 77 мм) для забора воды пожарной техникой и иметь подъезд с твердым покрытием шириной не менее 3,5 м.</w:t>
      </w:r>
    </w:p>
    <w:p>
      <w:pPr>
        <w:pStyle w:val="Normal"/>
        <w:suppressAutoHyphens w:val="true"/>
        <w:ind w:firstLine="851"/>
        <w:jc w:val="both"/>
        <w:rPr/>
      </w:pPr>
      <w:r>
        <w:rPr>
          <w:sz w:val="28"/>
          <w:szCs w:val="28"/>
          <w:lang w:eastAsia="ar-SA"/>
        </w:rPr>
        <w:t>3. Учет и порядок проверки наружного водоснабжения.</w:t>
      </w:r>
    </w:p>
    <w:p>
      <w:pPr>
        <w:pStyle w:val="Normal"/>
        <w:suppressAutoHyphens w:val="true"/>
        <w:ind w:firstLine="851"/>
        <w:jc w:val="both"/>
        <w:rPr/>
      </w:pPr>
      <w:r>
        <w:rPr>
          <w:sz w:val="28"/>
          <w:szCs w:val="28"/>
          <w:lang w:eastAsia="ar-SA"/>
        </w:rPr>
        <w:t>3.1. Руководители организаций, предприятий,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наружного водоснабжения.</w:t>
      </w:r>
    </w:p>
    <w:p>
      <w:pPr>
        <w:pStyle w:val="Normal"/>
        <w:suppressAutoHyphens w:val="true"/>
        <w:ind w:firstLine="851"/>
        <w:jc w:val="both"/>
        <w:rPr/>
      </w:pPr>
      <w:r>
        <w:rPr>
          <w:sz w:val="28"/>
          <w:szCs w:val="28"/>
          <w:lang w:eastAsia="ar-SA"/>
        </w:rPr>
        <w:t xml:space="preserve">3.2. С целью учета всех водоисточников, которые могут быть использованы для тушения пожара, абоненты совместно с Государственной противопожарной службой не реже одного раза в пять лет проводят инвентаризацию противопожарного водоснабжения. </w:t>
      </w:r>
    </w:p>
    <w:p>
      <w:pPr>
        <w:pStyle w:val="Normal"/>
        <w:suppressAutoHyphens w:val="true"/>
        <w:ind w:firstLine="851"/>
        <w:jc w:val="both"/>
        <w:rPr/>
      </w:pPr>
      <w:r>
        <w:rPr>
          <w:sz w:val="28"/>
          <w:szCs w:val="28"/>
          <w:lang w:eastAsia="ar-SA"/>
        </w:rPr>
        <w:t>3.3. Проверка противопожарного водоснабжения производится 2 раза в год: в весенне-летний (с 1 мая по 1 ноября) и осенне-зимний (с 1 ноября по 1 мая) периоды.</w:t>
      </w:r>
    </w:p>
    <w:p>
      <w:pPr>
        <w:pStyle w:val="Normal"/>
        <w:suppressAutoHyphens w:val="true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 При проверке пожарного гидранта проверяется:</w:t>
      </w:r>
    </w:p>
    <w:p>
      <w:pPr>
        <w:pStyle w:val="Normal"/>
        <w:suppressAutoHyphens w:val="true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наличие на видном месте указателя установленного образца;</w:t>
      </w:r>
    </w:p>
    <w:p>
      <w:pPr>
        <w:pStyle w:val="Normal"/>
        <w:suppressAutoHyphens w:val="true"/>
        <w:ind w:firstLine="851"/>
        <w:jc w:val="both"/>
        <w:rPr/>
      </w:pPr>
      <w:r>
        <w:rPr>
          <w:sz w:val="28"/>
          <w:szCs w:val="28"/>
          <w:lang w:eastAsia="ar-SA"/>
        </w:rPr>
        <w:t>- возможность беспрепятственного подъезда к пожарному гидранту;</w:t>
      </w:r>
    </w:p>
    <w:p>
      <w:pPr>
        <w:pStyle w:val="Normal"/>
        <w:suppressAutoHyphens w:val="true"/>
        <w:ind w:firstLine="851"/>
        <w:jc w:val="both"/>
        <w:rPr/>
      </w:pPr>
      <w:r>
        <w:rPr>
          <w:sz w:val="28"/>
          <w:szCs w:val="28"/>
          <w:lang w:eastAsia="ar-SA"/>
        </w:rPr>
        <w:t>- состояние колодца и люка пожарного гидранта, производится очистка его от грязи, льда и снега;</w:t>
      </w:r>
    </w:p>
    <w:p>
      <w:pPr>
        <w:pStyle w:val="Normal"/>
        <w:suppressAutoHyphens w:val="true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работоспособность пожарного гидранта посредством пуска воды с установкой пожарной колонки;</w:t>
      </w:r>
    </w:p>
    <w:p>
      <w:pPr>
        <w:pStyle w:val="Normal"/>
        <w:suppressAutoHyphens w:val="true"/>
        <w:ind w:firstLine="851"/>
        <w:jc w:val="both"/>
        <w:rPr/>
      </w:pPr>
      <w:r>
        <w:rPr>
          <w:sz w:val="28"/>
          <w:szCs w:val="28"/>
          <w:lang w:eastAsia="ar-SA"/>
        </w:rPr>
        <w:t>- герметичность и смазка резьбового соединения и стояка;</w:t>
      </w:r>
    </w:p>
    <w:p>
      <w:pPr>
        <w:pStyle w:val="Normal"/>
        <w:suppressAutoHyphens w:val="true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работоспособность сливного устройства;</w:t>
      </w:r>
    </w:p>
    <w:p>
      <w:pPr>
        <w:pStyle w:val="Normal"/>
        <w:suppressAutoHyphens w:val="true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наличие крышки гидранта.</w:t>
      </w:r>
    </w:p>
    <w:p>
      <w:pPr>
        <w:pStyle w:val="Normal"/>
        <w:suppressAutoHyphens w:val="true"/>
        <w:ind w:firstLine="851"/>
        <w:jc w:val="both"/>
        <w:rPr/>
      </w:pPr>
      <w:r>
        <w:rPr>
          <w:sz w:val="28"/>
          <w:szCs w:val="28"/>
          <w:lang w:eastAsia="ar-SA"/>
        </w:rPr>
        <w:t>3.5. При проверке пожарного водоема проверяется:</w:t>
      </w:r>
    </w:p>
    <w:p>
      <w:pPr>
        <w:pStyle w:val="Normal"/>
        <w:suppressAutoHyphens w:val="true"/>
        <w:ind w:firstLine="851"/>
        <w:jc w:val="both"/>
        <w:rPr/>
      </w:pPr>
      <w:r>
        <w:rPr>
          <w:sz w:val="28"/>
          <w:szCs w:val="28"/>
          <w:lang w:eastAsia="ar-SA"/>
        </w:rPr>
        <w:t>- наличие на видном месте указателя установленного образца;</w:t>
      </w:r>
    </w:p>
    <w:p>
      <w:pPr>
        <w:pStyle w:val="Normal"/>
        <w:suppressAutoHyphens w:val="true"/>
        <w:ind w:firstLine="851"/>
        <w:jc w:val="both"/>
        <w:rPr/>
      </w:pPr>
      <w:r>
        <w:rPr>
          <w:sz w:val="28"/>
          <w:szCs w:val="28"/>
          <w:lang w:eastAsia="ar-SA"/>
        </w:rPr>
        <w:t>- возможность беспрепятственного подъезда к пожарному водоему;</w:t>
      </w:r>
    </w:p>
    <w:p>
      <w:pPr>
        <w:pStyle w:val="Normal"/>
        <w:suppressAutoHyphens w:val="true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степень заполнения водоема водой и возможность его пополнения;</w:t>
      </w:r>
    </w:p>
    <w:p>
      <w:pPr>
        <w:pStyle w:val="Normal"/>
        <w:suppressAutoHyphens w:val="true"/>
        <w:ind w:firstLine="851"/>
        <w:jc w:val="both"/>
        <w:rPr/>
      </w:pPr>
      <w:r>
        <w:rPr>
          <w:sz w:val="28"/>
          <w:szCs w:val="28"/>
          <w:lang w:eastAsia="ar-SA"/>
        </w:rPr>
        <w:t>- наличие площадки перед водоемом для забора воды;</w:t>
      </w:r>
    </w:p>
    <w:p>
      <w:pPr>
        <w:pStyle w:val="Normal"/>
        <w:suppressAutoHyphens w:val="true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герметичность задвижек (при их наличии);</w:t>
      </w:r>
    </w:p>
    <w:p>
      <w:pPr>
        <w:pStyle w:val="Normal"/>
        <w:suppressAutoHyphens w:val="true"/>
        <w:ind w:firstLine="851"/>
        <w:jc w:val="both"/>
        <w:rPr/>
      </w:pPr>
      <w:r>
        <w:rPr>
          <w:sz w:val="28"/>
          <w:szCs w:val="28"/>
          <w:lang w:eastAsia="ar-SA"/>
        </w:rPr>
        <w:t>- наличие проруби при отрицательной температуре воздуха (для открытых водоемов).</w:t>
      </w:r>
    </w:p>
    <w:p>
      <w:pPr>
        <w:pStyle w:val="Normal"/>
        <w:suppressAutoHyphens w:val="true"/>
        <w:ind w:firstLine="851"/>
        <w:jc w:val="both"/>
        <w:rPr/>
      </w:pPr>
      <w:r>
        <w:rPr>
          <w:sz w:val="28"/>
          <w:szCs w:val="28"/>
          <w:lang w:eastAsia="ar-SA"/>
        </w:rPr>
        <w:t>3.7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>
      <w:pPr>
        <w:pStyle w:val="Normal"/>
        <w:suppressAutoHyphens w:val="true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Инвентаризация противопожарного водоснабжения</w:t>
      </w:r>
    </w:p>
    <w:p>
      <w:pPr>
        <w:pStyle w:val="Normal"/>
        <w:suppressAutoHyphens w:val="true"/>
        <w:ind w:firstLine="851"/>
        <w:jc w:val="both"/>
        <w:rPr/>
      </w:pPr>
      <w:r>
        <w:rPr>
          <w:sz w:val="28"/>
          <w:szCs w:val="28"/>
          <w:lang w:eastAsia="ar-SA"/>
        </w:rPr>
        <w:t>4.1. Инвентаризация противопожарного водоснабжения проводится не реже одного раза в пять лет.</w:t>
      </w:r>
    </w:p>
    <w:p>
      <w:pPr>
        <w:pStyle w:val="Normal"/>
        <w:suppressAutoHyphens w:val="true"/>
        <w:ind w:firstLine="851"/>
        <w:jc w:val="both"/>
        <w:rPr/>
      </w:pPr>
      <w:r>
        <w:rPr>
          <w:sz w:val="28"/>
          <w:szCs w:val="28"/>
          <w:lang w:eastAsia="ar-SA"/>
        </w:rPr>
        <w:t>4.2.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>
      <w:pPr>
        <w:pStyle w:val="Normal"/>
        <w:suppressAutoHyphens w:val="true"/>
        <w:ind w:firstLine="851"/>
        <w:jc w:val="both"/>
        <w:rPr/>
      </w:pPr>
      <w:r>
        <w:rPr>
          <w:sz w:val="28"/>
          <w:szCs w:val="28"/>
          <w:lang w:eastAsia="ar-SA"/>
        </w:rPr>
        <w:t>4.3. Для проведения инвентаризации водоснабжения постановлением Главы муниципального образования создается межведомственная комиссия, в состав которой входят: представители органов местного самоуправления, местной пожарной охраны и органа государственного пожарного надзора и абоненты.</w:t>
      </w:r>
    </w:p>
    <w:p>
      <w:pPr>
        <w:pStyle w:val="Normal"/>
        <w:suppressAutoHyphens w:val="true"/>
        <w:ind w:firstLine="851"/>
        <w:jc w:val="both"/>
        <w:rPr/>
      </w:pPr>
      <w:r>
        <w:rPr>
          <w:sz w:val="28"/>
          <w:szCs w:val="28"/>
          <w:lang w:eastAsia="ar-SA"/>
        </w:rPr>
        <w:t>4.4. Комиссия путем детальной проверки каждого водоисточника уточняет:</w:t>
      </w:r>
    </w:p>
    <w:p>
      <w:pPr>
        <w:pStyle w:val="Normal"/>
        <w:suppressAutoHyphens w:val="true"/>
        <w:ind w:firstLine="851"/>
        <w:jc w:val="both"/>
        <w:rPr/>
      </w:pPr>
      <w:r>
        <w:rPr>
          <w:sz w:val="28"/>
          <w:szCs w:val="28"/>
          <w:lang w:eastAsia="ar-SA"/>
        </w:rPr>
        <w:t>- вид, численность и состояние источников противопожарного водоснабжения, наличие подъездов к ним;</w:t>
      </w:r>
    </w:p>
    <w:p>
      <w:pPr>
        <w:pStyle w:val="Normal"/>
        <w:suppressAutoHyphens w:val="true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причины сокращения количества водоисточников;</w:t>
      </w:r>
    </w:p>
    <w:p>
      <w:pPr>
        <w:pStyle w:val="Normal"/>
        <w:suppressAutoHyphens w:val="true"/>
        <w:ind w:firstLine="851"/>
        <w:jc w:val="both"/>
        <w:rPr/>
      </w:pPr>
      <w:r>
        <w:rPr>
          <w:sz w:val="28"/>
          <w:szCs w:val="28"/>
          <w:lang w:eastAsia="ar-SA"/>
        </w:rPr>
        <w:t>- диаметры водопроводных магистралей, участков, характеристики сетей, количество водопроводных вводов;</w:t>
      </w:r>
    </w:p>
    <w:p>
      <w:pPr>
        <w:pStyle w:val="Normal"/>
        <w:suppressAutoHyphens w:val="true"/>
        <w:ind w:firstLine="851"/>
        <w:jc w:val="both"/>
        <w:rPr/>
      </w:pPr>
      <w:r>
        <w:rPr>
          <w:sz w:val="28"/>
          <w:szCs w:val="28"/>
          <w:lang w:eastAsia="ar-SA"/>
        </w:rPr>
        <w:t>- выполнение планов замены пожарных гидрантов (пожарных кранов), строительства новых водоемов, пирсов, колодцев.</w:t>
      </w:r>
    </w:p>
    <w:p>
      <w:pPr>
        <w:pStyle w:val="Normal"/>
        <w:suppressAutoHyphens w:val="true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4.5. Все гидранты проверяются на водоотдачу.</w:t>
      </w:r>
    </w:p>
    <w:p>
      <w:pPr>
        <w:pStyle w:val="Normal"/>
        <w:suppressAutoHyphens w:val="true"/>
        <w:ind w:firstLine="851"/>
        <w:jc w:val="both"/>
        <w:rPr/>
      </w:pPr>
      <w:r>
        <w:rPr>
          <w:sz w:val="28"/>
          <w:szCs w:val="28"/>
          <w:lang w:eastAsia="ar-SA"/>
        </w:rPr>
        <w:t>4.6. По результатам инвентаризации составляется акт инвентаризации и ведомость учета состояния водоисточников.</w:t>
      </w:r>
    </w:p>
    <w:p>
      <w:pPr>
        <w:pStyle w:val="Normal"/>
        <w:suppressAutoHyphens w:val="true"/>
        <w:ind w:firstLine="851"/>
        <w:jc w:val="both"/>
        <w:rPr/>
      </w:pPr>
      <w:r>
        <w:rPr>
          <w:sz w:val="28"/>
          <w:szCs w:val="28"/>
          <w:lang w:eastAsia="ar-SA"/>
        </w:rPr>
        <w:t>5. Ремонт и реконструкция противопожарного водоснабжения.</w:t>
      </w:r>
    </w:p>
    <w:p>
      <w:pPr>
        <w:pStyle w:val="Normal"/>
        <w:suppressAutoHyphens w:val="true"/>
        <w:ind w:firstLine="851"/>
        <w:jc w:val="both"/>
        <w:rPr/>
      </w:pPr>
      <w:r>
        <w:rPr>
          <w:sz w:val="28"/>
          <w:szCs w:val="28"/>
          <w:lang w:eastAsia="ar-SA"/>
        </w:rPr>
        <w:t>5.1. Собственники водопроводной сети,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водоисточника. В случае проведения капитального ремонта или замены водоисточника сроки согласовываются с государственной противопожарной службой.</w:t>
      </w:r>
    </w:p>
    <w:p>
      <w:pPr>
        <w:pStyle w:val="Normal"/>
        <w:suppressAutoHyphens w:val="true"/>
        <w:ind w:firstLine="851"/>
        <w:jc w:val="both"/>
        <w:rPr/>
      </w:pPr>
      <w:r>
        <w:rPr>
          <w:sz w:val="28"/>
          <w:szCs w:val="28"/>
          <w:lang w:eastAsia="ar-SA"/>
        </w:rPr>
        <w:t>5.2. Реконструкция водопровода производится на основании проекта, разработанного проектной организацией и согласованного с местными органами государственного пожарного надзора.</w:t>
      </w:r>
    </w:p>
    <w:p>
      <w:pPr>
        <w:pStyle w:val="Normal"/>
        <w:suppressAutoHyphens w:val="true"/>
        <w:ind w:firstLine="851"/>
        <w:jc w:val="both"/>
        <w:rPr/>
      </w:pPr>
      <w:r>
        <w:rPr>
          <w:sz w:val="28"/>
          <w:szCs w:val="28"/>
          <w:lang w:eastAsia="ar-SA"/>
        </w:rPr>
        <w:t>5.3. Технические характеристики противопожарного водопровода после реконструкции не должны быть ниже предусмотренных ранее.</w:t>
      </w:r>
    </w:p>
    <w:p>
      <w:pPr>
        <w:pStyle w:val="Normal"/>
        <w:suppressAutoHyphens w:val="true"/>
        <w:ind w:firstLine="851"/>
        <w:jc w:val="both"/>
        <w:rPr/>
      </w:pPr>
      <w:r>
        <w:rPr>
          <w:sz w:val="28"/>
          <w:szCs w:val="28"/>
          <w:lang w:eastAsia="ar-SA"/>
        </w:rPr>
        <w:t>5.4. Заблаговременно, за сутки до отключения пожарных гидрантов или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и подразделения местной пожарной охраны о невозможности использования пожарных гидрантов из-за отсутствия или недостаточности напора воды, при этом предусматривать дополнительные мероприятия, компенсирующие недостаток воды на отключенных участках.</w:t>
      </w:r>
    </w:p>
    <w:p>
      <w:pPr>
        <w:pStyle w:val="Normal"/>
        <w:suppressAutoHyphens w:val="true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5.5. После реконструкции водопровода производится его приемка комиссией и испытание на водоотдачу.</w:t>
      </w:r>
    </w:p>
    <w:p>
      <w:pPr>
        <w:pStyle w:val="Normal"/>
        <w:suppressAutoHyphens w:val="true"/>
        <w:ind w:firstLine="851"/>
        <w:jc w:val="both"/>
        <w:rPr/>
      </w:pPr>
      <w:r>
        <w:rPr>
          <w:sz w:val="28"/>
          <w:szCs w:val="28"/>
          <w:lang w:eastAsia="ar-SA"/>
        </w:rPr>
        <w:t>6. Особенности эксплуатации противопожарного водоснабжения в зимних условиях.</w:t>
      </w:r>
    </w:p>
    <w:p>
      <w:pPr>
        <w:pStyle w:val="Normal"/>
        <w:suppressAutoHyphens w:val="true"/>
        <w:ind w:firstLine="851"/>
        <w:jc w:val="both"/>
        <w:rPr/>
      </w:pPr>
      <w:r>
        <w:rPr>
          <w:sz w:val="28"/>
          <w:szCs w:val="28"/>
          <w:lang w:eastAsia="ar-SA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>
      <w:pPr>
        <w:pStyle w:val="Normal"/>
        <w:suppressAutoHyphens w:val="true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произвести откачку воды из колодцев и гидрантов;</w:t>
      </w:r>
    </w:p>
    <w:p>
      <w:pPr>
        <w:pStyle w:val="Normal"/>
        <w:suppressAutoHyphens w:val="true"/>
        <w:ind w:firstLine="851"/>
        <w:jc w:val="both"/>
        <w:rPr/>
      </w:pPr>
      <w:r>
        <w:rPr>
          <w:sz w:val="28"/>
          <w:szCs w:val="28"/>
          <w:lang w:eastAsia="ar-SA"/>
        </w:rPr>
        <w:t>-проверить уровень воды в водоемах, исправность теплоизоляции и запорной арматуры;</w:t>
      </w:r>
    </w:p>
    <w:p>
      <w:pPr>
        <w:pStyle w:val="Normal"/>
        <w:suppressAutoHyphens w:val="true"/>
        <w:ind w:firstLine="851"/>
        <w:jc w:val="both"/>
        <w:rPr/>
      </w:pPr>
      <w:r>
        <w:rPr>
          <w:sz w:val="28"/>
          <w:szCs w:val="28"/>
          <w:lang w:eastAsia="ar-SA"/>
        </w:rPr>
        <w:t>- произвести очистку от снега и льда подъездов к пожарным водоисточникам.</w:t>
      </w:r>
      <w:bookmarkEnd w:id="0"/>
    </w:p>
    <w:sectPr>
      <w:type w:val="continuous"/>
      <w:pgSz w:w="11906" w:h="16838"/>
      <w:pgMar w:left="1418" w:right="851" w:header="0" w:top="851" w:footer="0" w:bottom="851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6e4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896b47"/>
    <w:pPr>
      <w:keepNext w:val="true"/>
      <w:widowControl/>
      <w:suppressAutoHyphens w:val="false"/>
      <w:spacing w:lineRule="exact" w:line="220"/>
      <w:jc w:val="center"/>
      <w:outlineLvl w:val="0"/>
    </w:pPr>
    <w:rPr>
      <w:rFonts w:ascii="AG Souvenir" w:hAnsi="AG Souvenir" w:eastAsia="Times New Roman"/>
      <w:b/>
      <w:spacing w:val="38"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"/>
    <w:qFormat/>
    <w:rsid w:val="007e6e40"/>
    <w:rPr>
      <w:rFonts w:ascii="Courier New" w:hAnsi="Courier New" w:eastAsia="Lucida Sans Unicode" w:cs="Courier New"/>
      <w:sz w:val="20"/>
      <w:szCs w:val="20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ae1bc3"/>
    <w:rPr>
      <w:rFonts w:ascii="Tahoma" w:hAnsi="Tahoma" w:eastAsia="Lucida Sans Unicode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rsid w:val="00896b47"/>
    <w:rPr>
      <w:rFonts w:ascii="AG Souvenir" w:hAnsi="AG Souvenir" w:eastAsia="Times New Roman" w:cs="Times New Roman"/>
      <w:b/>
      <w:spacing w:val="38"/>
      <w:sz w:val="28"/>
      <w:szCs w:val="20"/>
      <w:lang w:eastAsia="ru-RU"/>
    </w:rPr>
  </w:style>
  <w:style w:type="character" w:styleId="Style14">
    <w:name w:val="Нижний колонтитул Знак"/>
    <w:qFormat/>
    <w:rPr/>
  </w:style>
  <w:style w:type="character" w:styleId="12">
    <w:name w:val="Основной текст1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single"/>
      <w:lang w:eastAsia="ru-RU"/>
    </w:rPr>
  </w:style>
  <w:style w:type="character" w:styleId="Style15">
    <w:name w:val="Верхний колонтитул Знак"/>
    <w:qFormat/>
    <w:rPr>
      <w:rFonts w:ascii="Times New Roman" w:hAnsi="Times New Roman" w:eastAsia="Mangal"/>
      <w:lang w:eastAsia="hi-IN"/>
    </w:rPr>
  </w:style>
  <w:style w:type="character" w:styleId="Style16">
    <w:name w:val="Основной текст Знак"/>
    <w:qFormat/>
    <w:rPr>
      <w:rFonts w:ascii="Times New Roman" w:hAnsi="Times New Roman" w:eastAsia="Mangal"/>
      <w:sz w:val="28"/>
      <w:lang w:eastAsia="hi-IN"/>
    </w:rPr>
  </w:style>
  <w:style w:type="character" w:styleId="Style17">
    <w:name w:val="Основной шрифт абзаца"/>
    <w:qFormat/>
    <w:rPr/>
  </w:style>
  <w:style w:type="character" w:styleId="WW8NumSt10z0">
    <w:name w:val="WW8NumSt10z0"/>
    <w:qFormat/>
    <w:rPr>
      <w:rFonts w:ascii="Times New Roman" w:hAnsi="Times New Roman" w:eastAsia="Times New Roman"/>
    </w:rPr>
  </w:style>
  <w:style w:type="character" w:styleId="WW8NumSt3z0">
    <w:name w:val="WW8NumSt3z0"/>
    <w:qFormat/>
    <w:rPr>
      <w:rFonts w:ascii="Times New Roman" w:hAnsi="Times New Roman" w:eastAsia="Times New Roman"/>
    </w:rPr>
  </w:style>
  <w:style w:type="character" w:styleId="WW8NumSt2z0">
    <w:name w:val="WW8NumSt2z0"/>
    <w:qFormat/>
    <w:rPr>
      <w:rFonts w:ascii="Times New Roman" w:hAnsi="Times New Roman" w:eastAsia="Times New Roman"/>
    </w:rPr>
  </w:style>
  <w:style w:type="character" w:styleId="WW8Num34z0">
    <w:name w:val="WW8Num34z0"/>
    <w:qFormat/>
    <w:rPr/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/>
  </w:style>
  <w:style w:type="character" w:styleId="WW8Num32z1">
    <w:name w:val="WW8Num32z1"/>
    <w:qFormat/>
    <w:rPr>
      <w:rFonts w:ascii="Courier New" w:hAnsi="Courier New" w:eastAsia="Courier New"/>
    </w:rPr>
  </w:style>
  <w:style w:type="character" w:styleId="WW8Num31z0">
    <w:name w:val="WW8Num31z0"/>
    <w:qFormat/>
    <w:rPr>
      <w:rFonts w:ascii="Times New Roman" w:hAnsi="Times New Roman" w:eastAsia="Times New Roman"/>
    </w:rPr>
  </w:style>
  <w:style w:type="character" w:styleId="WW8Num30z1">
    <w:name w:val="WW8Num30z1"/>
    <w:qFormat/>
    <w:rPr>
      <w:rFonts w:ascii="Courier New" w:hAnsi="Courier New" w:eastAsia="Courier New"/>
    </w:rPr>
  </w:style>
  <w:style w:type="character" w:styleId="WW8Num29z0">
    <w:name w:val="WW8Num29z0"/>
    <w:qFormat/>
    <w:rPr>
      <w:rFonts w:eastAsia="Times New Roman"/>
    </w:rPr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0">
    <w:name w:val="WW8Num25z0"/>
    <w:qFormat/>
    <w:rPr>
      <w:rFonts w:ascii="Times New Roman" w:hAnsi="Times New Roman" w:eastAsia="Times New Roman"/>
    </w:rPr>
  </w:style>
  <w:style w:type="character" w:styleId="WW8Num24z0">
    <w:name w:val="WW8Num24z0"/>
    <w:qFormat/>
    <w:rPr/>
  </w:style>
  <w:style w:type="character" w:styleId="WW8Num23z1">
    <w:name w:val="WW8Num23z1"/>
    <w:qFormat/>
    <w:rPr>
      <w:rFonts w:ascii="Courier New" w:hAnsi="Courier New" w:eastAsia="Courier New"/>
    </w:rPr>
  </w:style>
  <w:style w:type="character" w:styleId="WW8Num22z0">
    <w:name w:val="WW8Num22z0"/>
    <w:qFormat/>
    <w:rPr>
      <w:rFonts w:ascii="Times New Roman" w:hAnsi="Times New Roman" w:eastAsia="Times New Roman"/>
    </w:rPr>
  </w:style>
  <w:style w:type="character" w:styleId="WW8Num21z1">
    <w:name w:val="WW8Num21z1"/>
    <w:qFormat/>
    <w:rPr>
      <w:rFonts w:ascii="Courier New" w:hAnsi="Courier New" w:eastAsia="Courier New"/>
    </w:rPr>
  </w:style>
  <w:style w:type="character" w:styleId="WW8Num21z0">
    <w:name w:val="WW8Num21z0"/>
    <w:qFormat/>
    <w:rPr>
      <w:rFonts w:ascii="Times New Roman" w:hAnsi="Times New Roman" w:eastAsia="Times New Roman"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>
      <w:sz w:val="28"/>
    </w:rPr>
  </w:style>
  <w:style w:type="character" w:styleId="WW8Num17z0">
    <w:name w:val="WW8Num17z0"/>
    <w:qFormat/>
    <w:rPr/>
  </w:style>
  <w:style w:type="character" w:styleId="WW8Num16z0">
    <w:name w:val="WW8Num16z0"/>
    <w:qFormat/>
    <w:rPr>
      <w:rFonts w:ascii="Times New Roman" w:hAnsi="Times New Roman" w:eastAsia="Times New Roman"/>
    </w:rPr>
  </w:style>
  <w:style w:type="character" w:styleId="WW8Num15z0">
    <w:name w:val="WW8Num15z0"/>
    <w:qFormat/>
    <w:rPr>
      <w:rFonts w:ascii="Times New Roman" w:hAnsi="Times New Roman" w:eastAsia="Times New Roman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0">
    <w:name w:val="WW8Num14z0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/>
    </w:rPr>
  </w:style>
  <w:style w:type="character" w:styleId="WW8Num13z1">
    <w:name w:val="WW8Num13z1"/>
    <w:qFormat/>
    <w:rPr>
      <w:rFonts w:ascii="Courier New" w:hAnsi="Courier New" w:eastAsia="Courier New"/>
    </w:rPr>
  </w:style>
  <w:style w:type="character" w:styleId="WW8Num13z0">
    <w:name w:val="WW8Num13z0"/>
    <w:qFormat/>
    <w:rPr>
      <w:rFonts w:ascii="Times New Roman" w:hAnsi="Times New Roman" w:eastAsia="Times New Roman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2">
    <w:name w:val="WW8Num9z2"/>
    <w:qFormat/>
    <w:rPr>
      <w:rFonts w:ascii="Times New Roman" w:hAnsi="Times New Roman" w:eastAsia="Times New Roman"/>
    </w:rPr>
  </w:style>
  <w:style w:type="character" w:styleId="WW8Num9z0">
    <w:name w:val="WW8Num9z0"/>
    <w:qFormat/>
    <w:rPr>
      <w:rFonts w:eastAsia="Times New Roman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1">
    <w:name w:val="WW8Num7z1"/>
    <w:qFormat/>
    <w:rPr>
      <w:rFonts w:ascii="Courier New" w:hAnsi="Courier New" w:eastAsia="Courier New"/>
    </w:rPr>
  </w:style>
  <w:style w:type="character" w:styleId="WW8Num6z0">
    <w:name w:val="WW8Num6z0"/>
    <w:qFormat/>
    <w:rPr>
      <w:rFonts w:ascii="Times New Roman" w:hAnsi="Times New Roman" w:eastAsia="Times New Roman"/>
    </w:rPr>
  </w:style>
  <w:style w:type="character" w:styleId="WW8Num5z0">
    <w:name w:val="WW8Num5z0"/>
    <w:qFormat/>
    <w:rPr>
      <w:rFonts w:ascii="Times New Roman" w:hAnsi="Times New Roman" w:eastAsia="Times New Roman"/>
    </w:rPr>
  </w:style>
  <w:style w:type="character" w:styleId="WW8Num4z1">
    <w:name w:val="WW8Num4z1"/>
    <w:qFormat/>
    <w:rPr>
      <w:rFonts w:ascii="Courier New" w:hAnsi="Courier New" w:eastAsia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0">
    <w:name w:val="WW8Num2z0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/>
    </w:rPr>
  </w:style>
  <w:style w:type="character" w:styleId="WW8Num1z0">
    <w:name w:val="WW8Num1z0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onsTitle" w:customStyle="1">
    <w:name w:val="ConsTitle"/>
    <w:qFormat/>
    <w:rsid w:val="007e6e40"/>
    <w:pPr>
      <w:widowControl w:val="false"/>
      <w:suppressAutoHyphens w:val="true"/>
      <w:bidi w:val="0"/>
      <w:snapToGrid w:val="false"/>
      <w:spacing w:lineRule="auto" w:line="240" w:before="0" w:after="0"/>
      <w:ind w:right="19772" w:hanging="0"/>
      <w:jc w:val="left"/>
    </w:pPr>
    <w:rPr>
      <w:rFonts w:ascii="Arial" w:hAnsi="Arial" w:eastAsia="Times New Roman" w:cs="Times New Roman"/>
      <w:b/>
      <w:color w:val="auto"/>
      <w:kern w:val="0"/>
      <w:sz w:val="20"/>
      <w:szCs w:val="20"/>
      <w:lang w:val="ru-RU" w:eastAsia="ar-SA" w:bidi="ar-SA"/>
    </w:rPr>
  </w:style>
  <w:style w:type="paragraph" w:styleId="HTMLPreformatted">
    <w:name w:val="HTML Preformatted"/>
    <w:basedOn w:val="Normal"/>
    <w:link w:val="HTML0"/>
    <w:qFormat/>
    <w:rsid w:val="007e6e40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both"/>
    </w:pPr>
    <w:rPr>
      <w:rFonts w:ascii="Courier New" w:hAnsi="Courier New" w:cs="Courier New"/>
      <w:sz w:val="20"/>
      <w:szCs w:val="20"/>
    </w:rPr>
  </w:style>
  <w:style w:type="paragraph" w:styleId="31" w:customStyle="1">
    <w:name w:val="Основной текст с отступом 31"/>
    <w:basedOn w:val="Normal"/>
    <w:qFormat/>
    <w:rsid w:val="007e6e40"/>
    <w:pPr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e1bc3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exact" w:line="240" w:beforeAutospacing="1" w:after="119"/>
    </w:pPr>
    <w:rPr>
      <w:rFonts w:ascii="Times New Roman" w:hAnsi="Times New Roman" w:eastAsia="Times New Roma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 w:cs="Liberation Serif"/>
      <w:color w:val="auto"/>
      <w:kern w:val="2"/>
      <w:sz w:val="24"/>
      <w:szCs w:val="20"/>
      <w:lang w:val="ru-RU" w:eastAsia="hi-I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 w:cs="Liberation Serif"/>
      <w:b/>
      <w:color w:val="auto"/>
      <w:kern w:val="2"/>
      <w:sz w:val="24"/>
      <w:szCs w:val="20"/>
      <w:lang w:val="ru-RU" w:eastAsia="hi-IN" w:bidi="ar-SA"/>
    </w:rPr>
  </w:style>
  <w:style w:type="paragraph" w:styleId="3">
    <w:name w:val="Заголовок №3"/>
    <w:basedOn w:val="Normal"/>
    <w:qFormat/>
    <w:pPr>
      <w:shd w:fill="FFFFFF"/>
      <w:spacing w:lineRule="atLeast" w:line="0" w:before="780" w:after="360"/>
      <w:jc w:val="both"/>
    </w:pPr>
    <w:rPr>
      <w:b/>
      <w:color w:val="000000"/>
      <w:sz w:val="22"/>
    </w:rPr>
  </w:style>
  <w:style w:type="paragraph" w:styleId="2">
    <w:name w:val="Основной текст2"/>
    <w:basedOn w:val="Normal"/>
    <w:qFormat/>
    <w:pPr>
      <w:shd w:fill="FFFFFF"/>
      <w:spacing w:lineRule="exact" w:line="274" w:before="0" w:after="780"/>
    </w:pPr>
    <w:rPr>
      <w:color w:val="000000"/>
      <w:sz w:val="22"/>
    </w:rPr>
  </w:style>
  <w:style w:type="paragraph" w:styleId="Style23">
    <w:name w:val="Без интервала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2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/>
      <w:suppressAutoHyphens w:val="true"/>
      <w:bidi w:val="0"/>
      <w:spacing w:before="0" w:after="0"/>
      <w:jc w:val="left"/>
    </w:pPr>
    <w:rPr>
      <w:rFonts w:ascii="Courier New" w:hAnsi="Courier New" w:eastAsia="Courier New" w:cs="Liberation Serif"/>
      <w:color w:val="auto"/>
      <w:kern w:val="2"/>
      <w:sz w:val="20"/>
      <w:szCs w:val="20"/>
      <w:lang w:val="ru-RU" w:eastAsia="zh-CN" w:bidi="ar-SA"/>
    </w:rPr>
  </w:style>
  <w:style w:type="paragraph" w:styleId="Style24">
    <w:name w:val="Абзац списка"/>
    <w:basedOn w:val="Normal"/>
    <w:qFormat/>
    <w:pPr>
      <w:spacing w:before="0" w:after="0"/>
      <w:ind w:left="720" w:hanging="0"/>
      <w:contextualSpacing/>
    </w:pPr>
    <w:rPr>
      <w:rFonts w:ascii="Arial" w:hAnsi="Arial"/>
      <w:lang w:eastAsia="ar-SA"/>
    </w:rPr>
  </w:style>
  <w:style w:type="paragraph" w:styleId="Style25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825C6-2F92-4151-AC28-E2B1303F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LibreOffice/7.0.3.1$Windows_X86_64 LibreOffice_project/d7547858d014d4cf69878db179d326fc3483e082</Application>
  <Pages>5</Pages>
  <Words>1338</Words>
  <Characters>9576</Characters>
  <CharactersWithSpaces>11134</CharactersWithSpaces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cp:lastPrinted>2022-02-10T08:24:53Z</cp:lastPrinted>
  <dcterms:modified xsi:type="dcterms:W3CDTF">2022-02-10T08:25:51Z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