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5"/>
        <w:spacing w:lineRule="atLeast" w:line="100" w:before="120" w:after="0"/>
        <w:jc w:val="center"/>
        <w:rPr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  <w:lang w:val="ru-RU"/>
        </w:rPr>
        <w:t>РОССИЙСКАЯ ФЕДЕРАЦИЯ</w:t>
      </w:r>
    </w:p>
    <w:p>
      <w:pPr>
        <w:pStyle w:val="Style15"/>
        <w:spacing w:lineRule="atLeast" w:line="100" w:before="0" w:after="0"/>
        <w:jc w:val="center"/>
        <w:rPr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  <w:lang w:val="ru-RU"/>
        </w:rPr>
        <w:t>РОСТОВСКАЯ ОБЛАСТЬ</w:t>
      </w:r>
    </w:p>
    <w:p>
      <w:pPr>
        <w:pStyle w:val="Style15"/>
        <w:spacing w:lineRule="atLeast" w:line="100" w:before="0" w:after="0"/>
        <w:jc w:val="center"/>
        <w:rPr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  <w:lang w:val="ru-RU"/>
        </w:rPr>
        <w:t>МУНИЦИПАЛЬНОЕ ОБРАЗОВАНИЕ</w:t>
      </w:r>
    </w:p>
    <w:p>
      <w:pPr>
        <w:pStyle w:val="Style15"/>
        <w:spacing w:lineRule="atLeast" w:line="100" w:before="0" w:after="0"/>
        <w:jc w:val="center"/>
        <w:rPr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  <w:lang w:val="ru-RU"/>
        </w:rPr>
        <w:t>«КУРНО-ЛИПОВСКОЕ СЕЛЬСКОЕ ПОСЕЛЕНИЕ»</w:t>
      </w:r>
    </w:p>
    <w:p>
      <w:pPr>
        <w:pStyle w:val="Style15"/>
        <w:spacing w:lineRule="atLeast" w:line="100" w:before="0" w:after="0"/>
        <w:jc w:val="center"/>
        <w:rPr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  <w:lang w:val="ru-RU"/>
        </w:rPr>
        <w:t>АДМИНИСТРАЦИЯ КУРНО-ЛИПОВСКОГО СЕЛЬСКОГО ПОСЕЛЕНИЯ</w:t>
      </w:r>
    </w:p>
    <w:p>
      <w:pPr>
        <w:pStyle w:val="Style15"/>
        <w:spacing w:lineRule="atLeast" w:line="100" w:before="0" w:after="0"/>
        <w:jc w:val="center"/>
        <w:rPr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  <w:lang w:val="ru-RU"/>
        </w:rPr>
        <w:t>ПОСТАНОВЛЕНИЕ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от   0</w:t>
      </w:r>
      <w:r>
        <w:rPr>
          <w:rFonts w:cs="Times New Roman" w:ascii="Times New Roman" w:hAnsi="Times New Roman"/>
          <w:sz w:val="28"/>
          <w:szCs w:val="28"/>
        </w:rPr>
        <w:t>8</w:t>
      </w:r>
      <w:r>
        <w:rPr>
          <w:rFonts w:cs="Times New Roman" w:ascii="Times New Roman" w:hAnsi="Times New Roman"/>
          <w:sz w:val="28"/>
          <w:szCs w:val="28"/>
        </w:rPr>
        <w:t>.04.202</w:t>
      </w:r>
      <w:r>
        <w:rPr>
          <w:rFonts w:cs="Times New Roman" w:ascii="Times New Roman" w:hAnsi="Times New Roman"/>
          <w:sz w:val="28"/>
          <w:szCs w:val="28"/>
        </w:rPr>
        <w:t>4</w:t>
      </w:r>
      <w:r>
        <w:rPr>
          <w:rFonts w:cs="Times New Roman" w:ascii="Times New Roman" w:hAnsi="Times New Roman"/>
          <w:sz w:val="28"/>
          <w:szCs w:val="28"/>
        </w:rPr>
        <w:t xml:space="preserve"> № </w:t>
      </w:r>
      <w:r>
        <w:rPr>
          <w:rFonts w:cs="Times New Roman" w:ascii="Times New Roman" w:hAnsi="Times New Roman"/>
          <w:sz w:val="28"/>
          <w:szCs w:val="28"/>
        </w:rPr>
        <w:t>46</w:t>
      </w:r>
    </w:p>
    <w:p>
      <w:pPr>
        <w:pStyle w:val="Normal"/>
        <w:spacing w:before="0" w:afterAutospacing="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х.Мартыновка </w:t>
      </w:r>
    </w:p>
    <w:tbl>
      <w:tblPr>
        <w:tblW w:w="750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7500"/>
      </w:tblGrid>
      <w:tr>
        <w:trPr>
          <w:trHeight w:val="225" w:hRule="atLeast"/>
        </w:trPr>
        <w:tc>
          <w:tcPr>
            <w:tcW w:w="7500" w:type="dxa"/>
            <w:tcBorders/>
          </w:tcPr>
          <w:p>
            <w:pPr>
              <w:pStyle w:val="ConsPlusTitle"/>
              <w:widowControl w:val="false"/>
              <w:numPr>
                <w:ilvl w:val="0"/>
                <w:numId w:val="0"/>
              </w:numPr>
              <w:ind w:left="0" w:hanging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 мерах по противодействию</w:t>
            </w:r>
          </w:p>
          <w:p>
            <w:pPr>
              <w:pStyle w:val="ConsPlusTitle"/>
              <w:widowControl w:val="false"/>
              <w:numPr>
                <w:ilvl w:val="0"/>
                <w:numId w:val="0"/>
              </w:numPr>
              <w:ind w:left="0" w:hanging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выжиганию сухой растительности</w:t>
            </w:r>
          </w:p>
          <w:p>
            <w:pPr>
              <w:pStyle w:val="ConsPlusTitle"/>
              <w:widowControl w:val="false"/>
              <w:numPr>
                <w:ilvl w:val="0"/>
                <w:numId w:val="0"/>
              </w:numPr>
              <w:ind w:left="0" w:hanging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территории Курно-Липовского сельского поселения</w:t>
            </w:r>
          </w:p>
        </w:tc>
      </w:tr>
    </w:tbl>
    <w:p>
      <w:pPr>
        <w:pStyle w:val="Style20"/>
        <w:jc w:val="both"/>
        <w:rPr/>
      </w:pPr>
      <w:r>
        <w:rPr/>
      </w:r>
    </w:p>
    <w:p>
      <w:pPr>
        <w:pStyle w:val="ConsPlusTitle"/>
        <w:widowControl/>
        <w:numPr>
          <w:ilvl w:val="0"/>
          <w:numId w:val="0"/>
        </w:numPr>
        <w:ind w:left="0" w:hanging="0"/>
        <w:outlineLvl w:val="0"/>
        <w:rPr>
          <w:b w:val="false"/>
          <w:b w:val="false"/>
          <w:sz w:val="28"/>
          <w:szCs w:val="28"/>
        </w:rPr>
      </w:pPr>
      <w:r>
        <w:rPr>
          <w:b w:val="false"/>
          <w:sz w:val="28"/>
          <w:szCs w:val="28"/>
        </w:rPr>
        <w:t xml:space="preserve">В соответствии с Федеральными законами от 10.01.2002 № 7-ФЗ «Об охране окружающей среды», от 21.12.1994 № 69-ФЗ «О пожарной безопасности», от 24.04.1995 № 52-ФЗ «О животном мире», постановлением </w:t>
      </w:r>
      <w:r>
        <w:rPr>
          <w:b w:val="false"/>
          <w:spacing w:val="-6"/>
          <w:sz w:val="28"/>
          <w:szCs w:val="28"/>
        </w:rPr>
        <w:t xml:space="preserve">Правительства Российской Федерации от 25.04.2012 № 390 «О противопожарном </w:t>
      </w:r>
      <w:r>
        <w:rPr>
          <w:b w:val="false"/>
          <w:sz w:val="28"/>
          <w:szCs w:val="28"/>
        </w:rPr>
        <w:t>режиме», Постановлением правительства Ростовской области №810 от 30.08.2012 г. О мерах по противодействию выжиганию сухой растительности</w:t>
      </w:r>
    </w:p>
    <w:p>
      <w:pPr>
        <w:pStyle w:val="ConsPlusTitle"/>
        <w:widowControl/>
        <w:numPr>
          <w:ilvl w:val="0"/>
          <w:numId w:val="0"/>
        </w:numPr>
        <w:ind w:left="0" w:hanging="0"/>
        <w:jc w:val="center"/>
        <w:outlineLvl w:val="0"/>
        <w:rPr>
          <w:b w:val="false"/>
          <w:b w:val="false"/>
          <w:sz w:val="28"/>
          <w:szCs w:val="28"/>
        </w:rPr>
      </w:pPr>
      <w:r>
        <w:rPr>
          <w:b w:val="false"/>
          <w:sz w:val="28"/>
          <w:szCs w:val="28"/>
        </w:rPr>
        <w:t xml:space="preserve">на территории Ростовской области </w:t>
      </w:r>
      <w:r>
        <w:rPr>
          <w:sz w:val="28"/>
          <w:szCs w:val="28"/>
        </w:rPr>
        <w:t xml:space="preserve"> </w:t>
      </w:r>
      <w:r>
        <w:rPr>
          <w:b w:val="false"/>
          <w:sz w:val="28"/>
          <w:szCs w:val="28"/>
        </w:rPr>
        <w:t>и  в целях предотвращения выжигания сухой растительности на территории Курно-Липовского сельского поселения Администрация Курно-Липовского сельского поселения</w:t>
        <w:br/>
      </w:r>
    </w:p>
    <w:p>
      <w:pPr>
        <w:pStyle w:val="ConsPlusTitle"/>
        <w:widowControl/>
        <w:numPr>
          <w:ilvl w:val="0"/>
          <w:numId w:val="0"/>
        </w:numPr>
        <w:ind w:left="0" w:hanging="0"/>
        <w:jc w:val="center"/>
        <w:outlineLvl w:val="0"/>
        <w:rPr>
          <w:b w:val="false"/>
          <w:b w:val="false"/>
          <w:sz w:val="28"/>
          <w:szCs w:val="28"/>
        </w:rPr>
      </w:pPr>
      <w:r>
        <w:rPr>
          <w:b w:val="false"/>
          <w:sz w:val="28"/>
          <w:szCs w:val="28"/>
        </w:rPr>
        <w:t>п о с т а н о в л я е т:</w:t>
      </w:r>
    </w:p>
    <w:p>
      <w:pPr>
        <w:pStyle w:val="ConsPlusTitle"/>
        <w:widowControl/>
        <w:numPr>
          <w:ilvl w:val="0"/>
          <w:numId w:val="0"/>
        </w:numPr>
        <w:ind w:left="0" w:hanging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1"/>
        </w:numPr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Утвердить Порядок действий по предотвращению выжигания сухой растительности на территории Курно-Липовского сельского поселения Тарасовского района согласно приложению.</w:t>
      </w:r>
    </w:p>
    <w:p>
      <w:pPr>
        <w:pStyle w:val="Normal"/>
        <w:numPr>
          <w:ilvl w:val="0"/>
          <w:numId w:val="1"/>
        </w:numPr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Специалисту по вопросам муниципального хозяйства Администрации Курно-Липовского сельского поселения Тарасовского района:</w:t>
      </w:r>
    </w:p>
    <w:p>
      <w:pPr>
        <w:pStyle w:val="Normal"/>
        <w:numPr>
          <w:ilvl w:val="1"/>
          <w:numId w:val="1"/>
        </w:numPr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осуществлять анализ поступающей информации по фактам выжигания сухой растительности.</w:t>
      </w:r>
    </w:p>
    <w:p>
      <w:pPr>
        <w:pStyle w:val="Normal"/>
        <w:numPr>
          <w:ilvl w:val="1"/>
          <w:numId w:val="1"/>
        </w:numPr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принимать меры  к лицам, осуществляющим незаконное выжигание сухой растительности, а также к собственникам земельных участков, землепользователям, землевладельцам, арендаторам земельных участков, не обеспечившим принятия мер, предусмотренных Порядком, утвержденным настоящим постановлением.</w:t>
      </w:r>
    </w:p>
    <w:p>
      <w:pPr>
        <w:pStyle w:val="Normal"/>
        <w:numPr>
          <w:ilvl w:val="1"/>
          <w:numId w:val="1"/>
        </w:numPr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в случае, не отнесенных к полномочиям специалиста по вопросам муниципального хозяйства Администрации Курно-Липовского сельского поселения, направлять информацию о фактах выжигания сухой растительности в органы государственной власти для принятия соответствующих мер.</w:t>
      </w:r>
    </w:p>
    <w:p>
      <w:pPr>
        <w:pStyle w:val="Normal"/>
        <w:numPr>
          <w:ilvl w:val="1"/>
          <w:numId w:val="1"/>
        </w:numPr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при необходимости привлекать к проведению контрольных мероприятий по противодействию выжиганию сухой растительности на территории Курно-Липовского сельского поселения.</w:t>
      </w:r>
    </w:p>
    <w:p>
      <w:pPr>
        <w:pStyle w:val="Normal"/>
        <w:numPr>
          <w:ilvl w:val="1"/>
          <w:numId w:val="1"/>
        </w:numPr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организовать взаимодействие с отделом ГО ЧС, ЕДДС Администрации Тарасовского района по предотвращению выжигания сухой растительности на территории Тарасовского района.</w:t>
      </w:r>
    </w:p>
    <w:p>
      <w:pPr>
        <w:pStyle w:val="Normal"/>
        <w:numPr>
          <w:ilvl w:val="1"/>
          <w:numId w:val="1"/>
        </w:numPr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оказывать содействие собственникам земельных участков, землепользователям, землевладельцам, арендаторам земельных участков в применении технологий утилизации растительных остатков, исключающих их огневую обработку на землях сельскохозяйственного назначения;</w:t>
      </w:r>
    </w:p>
    <w:p>
      <w:pPr>
        <w:pStyle w:val="Normal"/>
        <w:ind w:left="36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при предоставлении финансовой поддержки из областного бюджета хозяйствующим субъектам учитывать соблюдение ими Порядка, утвержденного настоящим постановлением.</w:t>
      </w:r>
    </w:p>
    <w:p>
      <w:pPr>
        <w:pStyle w:val="Normal"/>
        <w:numPr>
          <w:ilvl w:val="0"/>
          <w:numId w:val="1"/>
        </w:numPr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Контроль за выполнением постановления оставляю за собой.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Глава  Администрации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Курно-Липовского сельского поселения                             Р.А.Галиев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Приложение </w:t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к постановлению </w:t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от «0</w:t>
      </w:r>
      <w:r>
        <w:rPr>
          <w:rFonts w:cs="Times New Roman" w:ascii="Times New Roman" w:hAnsi="Times New Roman"/>
          <w:sz w:val="28"/>
          <w:szCs w:val="28"/>
        </w:rPr>
        <w:t>8</w:t>
      </w:r>
      <w:r>
        <w:rPr>
          <w:rFonts w:cs="Times New Roman" w:ascii="Times New Roman" w:hAnsi="Times New Roman"/>
          <w:sz w:val="28"/>
          <w:szCs w:val="28"/>
        </w:rPr>
        <w:t>» апреля 20</w:t>
      </w:r>
      <w:r>
        <w:rPr>
          <w:rFonts w:eastAsia="" w:cs="Times New Roman" w:ascii="Times New Roman" w:hAnsi="Times New Roman" w:eastAsiaTheme="minorEastAsia"/>
          <w:color w:val="auto"/>
          <w:kern w:val="0"/>
          <w:sz w:val="28"/>
          <w:szCs w:val="28"/>
          <w:lang w:val="ru-RU" w:eastAsia="ru-RU" w:bidi="ar-SA"/>
        </w:rPr>
        <w:t>2</w:t>
      </w:r>
      <w:r>
        <w:rPr>
          <w:rFonts w:eastAsia="" w:cs="Times New Roman" w:ascii="Times New Roman" w:hAnsi="Times New Roman" w:eastAsiaTheme="minorEastAsia"/>
          <w:color w:val="auto"/>
          <w:kern w:val="0"/>
          <w:sz w:val="28"/>
          <w:szCs w:val="28"/>
          <w:lang w:val="ru-RU" w:eastAsia="ru-RU" w:bidi="ar-SA"/>
        </w:rPr>
        <w:t>4</w:t>
      </w:r>
      <w:r>
        <w:rPr>
          <w:rFonts w:cs="Times New Roman" w:ascii="Times New Roman" w:hAnsi="Times New Roman"/>
          <w:sz w:val="28"/>
          <w:szCs w:val="28"/>
        </w:rPr>
        <w:t xml:space="preserve"> г. № 4</w:t>
      </w:r>
      <w:r>
        <w:rPr>
          <w:rFonts w:cs="Times New Roman" w:ascii="Times New Roman" w:hAnsi="Times New Roman"/>
          <w:sz w:val="28"/>
          <w:szCs w:val="28"/>
        </w:rPr>
        <w:t>6</w:t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Порядок 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действий по предотвращению выжигания 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сухой растительности на территории  Курно-Липовского сельского поселения 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2"/>
        </w:numPr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Настоящий порядок действий по предотвращению выжигания сухой растительности на территории Курно-Липовского сельского поселения (далее – Порядок) определяет перечень мероприятий по противодействию выжиганию сухой растительности со стороны органов местного самоуправления,  а также собственников земельных участков, землепользователей, землевладельцев, арендаторов земельных участков и действует на всей территории Курно-Липовского сельского поселения, за исключением земель населенных пунктов, лесного, водного фондов, особо охраняемых территорий и объектов.</w:t>
      </w:r>
    </w:p>
    <w:p>
      <w:pPr>
        <w:pStyle w:val="Normal"/>
        <w:numPr>
          <w:ilvl w:val="0"/>
          <w:numId w:val="2"/>
        </w:numPr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настоящем Порядке по выжиганию сухой растительности понимается повреждение иди уничтожение вследствие пожаров (ландшафтных пожаров, сельскохозяйственных палов) травянистой и древесно-кустарниковой растительности, лесных насаждений, расположенных на землях лесного фонда, и, как следствие, уничтожение плодородного слоя почвы, среды обитания объектов животного мира, загрязнение атмосферного воздуха.</w:t>
      </w:r>
    </w:p>
    <w:p>
      <w:pPr>
        <w:pStyle w:val="Normal"/>
        <w:numPr>
          <w:ilvl w:val="0"/>
          <w:numId w:val="2"/>
        </w:numPr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 территории Курно-Липовского сельского поселения запрещается выжигание сухой растительности, за исключением случаев, установленных федеральным законодательством.</w:t>
      </w:r>
    </w:p>
    <w:p>
      <w:pPr>
        <w:pStyle w:val="Normal"/>
        <w:numPr>
          <w:ilvl w:val="0"/>
          <w:numId w:val="2"/>
        </w:numPr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 использовании земельных участков из земель сельскохозяйственного назначения собственникам земельных участков, землепользователям, землевладельцам, арендаторам земельных участков:</w:t>
      </w:r>
    </w:p>
    <w:p>
      <w:pPr>
        <w:pStyle w:val="Normal"/>
        <w:numPr>
          <w:ilvl w:val="1"/>
          <w:numId w:val="2"/>
        </w:numPr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не допускать выжигания сухой растительности, соблюдать установленные действующим законодательством требования пожарной безопасности, экологических, санитарно-гигиенических правил и нормативов.</w:t>
      </w:r>
    </w:p>
    <w:p>
      <w:pPr>
        <w:pStyle w:val="Normal"/>
        <w:numPr>
          <w:ilvl w:val="1"/>
          <w:numId w:val="2"/>
        </w:numPr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случае обнаружения очагов возгорания сухой растительности незамедлительно информировать органы местного самоуправления, обеспечить мероприятия по тушению пожара и предотвращению распространения очага возгорания, в том числе опашку места возгорания.</w:t>
      </w:r>
    </w:p>
    <w:p>
      <w:pPr>
        <w:pStyle w:val="Normal"/>
        <w:numPr>
          <w:ilvl w:val="1"/>
          <w:numId w:val="2"/>
        </w:numPr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принимать меры по обеспечению надлежащей охраны используемых земель для исключения несанкционированного поджога сухой растительности или случайного возгорания, вызванного климатическими факторами.</w:t>
      </w:r>
    </w:p>
    <w:p>
      <w:pPr>
        <w:pStyle w:val="Normal"/>
        <w:numPr>
          <w:ilvl w:val="1"/>
          <w:numId w:val="2"/>
        </w:numPr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регулярно проводить предусмотренные действующим законодательством противопожарные мероприятия, в том числе создавать защитные противопожарные полосы, своевременно уничтожать пожнивные остатки без огневыми способами, обеспечивать наличие первичных средств пожаротушения и охрану земельных участков от поджога, размещать информационные стенды о запрете выжигания сухой растительности.</w:t>
      </w:r>
    </w:p>
    <w:p>
      <w:pPr>
        <w:pStyle w:val="Normal"/>
        <w:numPr>
          <w:ilvl w:val="1"/>
          <w:numId w:val="2"/>
        </w:numPr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организовать работу по уничтожению сухой растительности без огневыми способами.</w:t>
      </w:r>
    </w:p>
    <w:p>
      <w:pPr>
        <w:pStyle w:val="Normal"/>
        <w:numPr>
          <w:ilvl w:val="1"/>
          <w:numId w:val="2"/>
        </w:numPr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организовать проведение мероприятий по мониторингу случаев выжигания сухой растительности на территории поселения.</w:t>
      </w:r>
    </w:p>
    <w:p>
      <w:pPr>
        <w:pStyle w:val="Normal"/>
        <w:numPr>
          <w:ilvl w:val="1"/>
          <w:numId w:val="2"/>
        </w:numPr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определить порядок утилизации сухой растительности с использованием технологий, позволяющих избежать выжигания и предусматривающих вторичное использование растительных и послеуборочных остатков. </w:t>
      </w:r>
    </w:p>
    <w:p>
      <w:pPr>
        <w:pStyle w:val="Normal"/>
        <w:numPr>
          <w:ilvl w:val="1"/>
          <w:numId w:val="2"/>
        </w:numPr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обеспечить информирование населения и хозяйствующих субъектов о запрете выжигания сухой растительности. </w:t>
      </w:r>
    </w:p>
    <w:p>
      <w:pPr>
        <w:pStyle w:val="Normal"/>
        <w:numPr>
          <w:ilvl w:val="0"/>
          <w:numId w:val="2"/>
        </w:numPr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 территории поселения проводить мероприятия по мониторингу случаев выжигания сухой растительности.</w:t>
      </w:r>
    </w:p>
    <w:p>
      <w:pPr>
        <w:pStyle w:val="Normal"/>
        <w:numPr>
          <w:ilvl w:val="0"/>
          <w:numId w:val="2"/>
        </w:numPr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Лица, виновные в нарушении порядка выжигания сухой растительности, несут ответственность в соответствии с областным законодательством об административных правонарушениях. Привлечение к ответственности не освобождает правонарушителей от устранения допущенных нарушений и возмещения вреда окружающей среде в соответствии с действующим федеральным законодательством.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Глава  Администрации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Курно-Липовского сельского поселения                             Р.А.Галиев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0"/>
        </w:numPr>
        <w:spacing w:before="0" w:after="0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AG Souvenir"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16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71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 Inden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b0fed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paragraph" w:styleId="1">
    <w:name w:val="Heading 1"/>
    <w:basedOn w:val="Normal"/>
    <w:next w:val="Normal"/>
    <w:link w:val="10"/>
    <w:qFormat/>
    <w:rsid w:val="00b660d4"/>
    <w:pPr>
      <w:keepNext w:val="true"/>
      <w:spacing w:lineRule="exact" w:line="220" w:before="0" w:after="0"/>
      <w:jc w:val="center"/>
      <w:outlineLvl w:val="0"/>
    </w:pPr>
    <w:rPr>
      <w:rFonts w:ascii="AG Souvenir" w:hAnsi="AG Souvenir" w:eastAsia="Times New Roman" w:cs="Times New Roman"/>
      <w:b/>
      <w:spacing w:val="38"/>
      <w:sz w:val="28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b660d4"/>
    <w:rPr>
      <w:rFonts w:ascii="AG Souvenir" w:hAnsi="AG Souvenir" w:eastAsia="Times New Roman" w:cs="Times New Roman"/>
      <w:b/>
      <w:spacing w:val="38"/>
      <w:sz w:val="28"/>
      <w:szCs w:val="20"/>
    </w:rPr>
  </w:style>
  <w:style w:type="character" w:styleId="Style13" w:customStyle="1">
    <w:name w:val="Основной текст с отступом Знак"/>
    <w:basedOn w:val="DefaultParagraphFont"/>
    <w:link w:val="a3"/>
    <w:qFormat/>
    <w:rsid w:val="00b660d4"/>
    <w:rPr>
      <w:rFonts w:ascii="Times New Roman" w:hAnsi="Times New Roman" w:eastAsia="Times New Roman" w:cs="Times New Roman"/>
      <w:sz w:val="28"/>
      <w:szCs w:val="28"/>
    </w:rPr>
  </w:style>
  <w:style w:type="character" w:styleId="Style14" w:customStyle="1">
    <w:name w:val="Основной текст Знак"/>
    <w:basedOn w:val="DefaultParagraphFont"/>
    <w:link w:val="a6"/>
    <w:uiPriority w:val="99"/>
    <w:semiHidden/>
    <w:qFormat/>
    <w:rsid w:val="00b660d4"/>
    <w:rPr/>
  </w:style>
  <w:style w:type="paragraph" w:styleId="Style15" w:customStyle="1">
    <w:name w:val="Заголовок"/>
    <w:basedOn w:val="Normal"/>
    <w:next w:val="Style16"/>
    <w:qFormat/>
    <w:rsid w:val="00b660d4"/>
    <w:pPr>
      <w:keepNext w:val="true"/>
      <w:widowControl w:val="false"/>
      <w:suppressAutoHyphens w:val="true"/>
      <w:spacing w:lineRule="auto" w:line="240" w:before="240" w:after="120"/>
    </w:pPr>
    <w:rPr>
      <w:rFonts w:ascii="Arial" w:hAnsi="Arial" w:eastAsia="Arial Unicode MS" w:cs="Tahoma"/>
      <w:color w:val="000000"/>
      <w:sz w:val="28"/>
      <w:szCs w:val="28"/>
      <w:lang w:val="en-US" w:eastAsia="en-US" w:bidi="en-US"/>
    </w:rPr>
  </w:style>
  <w:style w:type="paragraph" w:styleId="Style16">
    <w:name w:val="Body Text"/>
    <w:basedOn w:val="Normal"/>
    <w:link w:val="a7"/>
    <w:uiPriority w:val="99"/>
    <w:semiHidden/>
    <w:unhideWhenUsed/>
    <w:rsid w:val="00b660d4"/>
    <w:pPr>
      <w:spacing w:before="0" w:after="12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ConsPlusTitle" w:customStyle="1">
    <w:name w:val="ConsPlusTitle"/>
    <w:qFormat/>
    <w:rsid w:val="00b660d4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b/>
      <w:bCs/>
      <w:color w:val="auto"/>
      <w:kern w:val="0"/>
      <w:sz w:val="20"/>
      <w:szCs w:val="20"/>
      <w:lang w:val="ru-RU" w:eastAsia="ru-RU" w:bidi="ar-SA"/>
    </w:rPr>
  </w:style>
  <w:style w:type="paragraph" w:styleId="Style20">
    <w:name w:val="Body Text Indent"/>
    <w:basedOn w:val="Normal"/>
    <w:link w:val="a4"/>
    <w:rsid w:val="00b660d4"/>
    <w:pPr>
      <w:spacing w:lineRule="auto" w:line="240" w:before="0" w:after="0"/>
      <w:ind w:firstLine="720"/>
    </w:pPr>
    <w:rPr>
      <w:rFonts w:ascii="Times New Roman" w:hAnsi="Times New Roman" w:eastAsia="Times New Roman" w:cs="Times New Roman"/>
      <w:sz w:val="28"/>
      <w:szCs w:val="2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Application>LibreOffice/7.0.3.1$Windows_X86_64 LibreOffice_project/d7547858d014d4cf69878db179d326fc3483e082</Application>
  <Pages>4</Pages>
  <Words>691</Words>
  <Characters>5661</Characters>
  <CharactersWithSpaces>6364</CharactersWithSpaces>
  <Paragraphs>48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2017-04-07T11:10:00Z</dcterms:created>
  <dc:creator>Лидия</dc:creator>
  <dc:description/>
  <dc:language>ru-RU</dc:language>
  <cp:lastModifiedBy/>
  <cp:lastPrinted>2024-04-08T09:28:07Z</cp:lastPrinted>
  <dcterms:modified xsi:type="dcterms:W3CDTF">2024-04-08T09:28:47Z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