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D7" w:rsidRPr="002F7ED7" w:rsidRDefault="002F7ED7" w:rsidP="002F7ED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</w:pPr>
      <w:r w:rsidRPr="002F7ED7">
        <w:rPr>
          <w:rFonts w:ascii="Arial" w:eastAsia="Times New Roman" w:hAnsi="Arial" w:cs="Arial"/>
          <w:b/>
          <w:bCs/>
          <w:color w:val="202020"/>
          <w:kern w:val="36"/>
          <w:sz w:val="48"/>
          <w:szCs w:val="48"/>
          <w:lang w:eastAsia="ru-RU"/>
        </w:rPr>
        <w:t>Выявление правообладателей ранее учтенных объектов недвижимости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Администрация </w:t>
      </w:r>
      <w:proofErr w:type="spellStart"/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Курно-Липовского</w:t>
      </w:r>
      <w:proofErr w:type="spellEnd"/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сельского поселения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информирует о проведении работ по выявлению правообладателей ранее учтенных объектов недвижимости и обеспечению внесения в Единый государственный реестр недвижимости сведений о них. Речь идет об объектах недвижимого имущества и земельных участках, права на которые возникли до 31 января 1998 года, но сведения о них не внесены в ЕГРН.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Целью данной работы является повышение </w:t>
      </w: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степени защиты прав собственности граждан</w:t>
      </w:r>
      <w:proofErr w:type="gram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и организаций. Регистрация прав собственности на объекты недвижимости защитит вас от юридических проблем </w:t>
      </w: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при</w:t>
      </w:r>
      <w:proofErr w:type="gram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: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1. Передаче объектов недвижимости по наследству;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2. </w:t>
      </w: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Совершении</w:t>
      </w:r>
      <w:proofErr w:type="gram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сделок с объектами недвижимости;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3. </w:t>
      </w: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Получении</w:t>
      </w:r>
      <w:proofErr w:type="gram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разрешений на строительство на земельных участках зданий и сооружений;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4. </w:t>
      </w: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Получении</w:t>
      </w:r>
      <w:proofErr w:type="gram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кредита под залог объекта недвижимости;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5. </w:t>
      </w: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Решении</w:t>
      </w:r>
      <w:proofErr w:type="gram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межевых споров с соседями.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Работы проводятся в отношении ранее учтенных объектов недвижимости, содержащихся в следующих Перечнях:</w:t>
      </w:r>
    </w:p>
    <w:p w:rsidR="002F7ED7" w:rsidRPr="002F7ED7" w:rsidRDefault="00C500FB" w:rsidP="002F7ED7">
      <w:pPr>
        <w:numPr>
          <w:ilvl w:val="0"/>
          <w:numId w:val="1"/>
        </w:numPr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6" w:history="1">
        <w:r w:rsidR="002F7ED7" w:rsidRPr="002F7ED7">
          <w:rPr>
            <w:rFonts w:ascii="Arial" w:eastAsia="Times New Roman" w:hAnsi="Arial" w:cs="Arial"/>
            <w:color w:val="325C92"/>
            <w:sz w:val="21"/>
            <w:szCs w:val="21"/>
            <w:u w:val="single"/>
            <w:lang w:eastAsia="ru-RU"/>
          </w:rPr>
          <w:t>Перечень земельных участков</w:t>
        </w:r>
      </w:hyperlink>
      <w:r w:rsidR="002F7ED7"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;</w:t>
      </w:r>
    </w:p>
    <w:p w:rsidR="002F7ED7" w:rsidRPr="002F7ED7" w:rsidRDefault="00C500FB" w:rsidP="002F7ED7">
      <w:pPr>
        <w:numPr>
          <w:ilvl w:val="0"/>
          <w:numId w:val="2"/>
        </w:numPr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7" w:history="1">
        <w:r w:rsidR="002F7ED7" w:rsidRPr="002F7ED7">
          <w:rPr>
            <w:rFonts w:ascii="Arial" w:eastAsia="Times New Roman" w:hAnsi="Arial" w:cs="Arial"/>
            <w:color w:val="325C92"/>
            <w:sz w:val="21"/>
            <w:szCs w:val="21"/>
            <w:u w:val="single"/>
            <w:lang w:eastAsia="ru-RU"/>
          </w:rPr>
          <w:t>Перечень объектов капитального строительства (зданий, строений);</w:t>
        </w:r>
      </w:hyperlink>
    </w:p>
    <w:p w:rsidR="002F7ED7" w:rsidRPr="002F7ED7" w:rsidRDefault="00C500FB" w:rsidP="002F7ED7">
      <w:pPr>
        <w:numPr>
          <w:ilvl w:val="0"/>
          <w:numId w:val="3"/>
        </w:numPr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hyperlink r:id="rId8" w:history="1">
        <w:r w:rsidR="002F7ED7" w:rsidRPr="002F7ED7">
          <w:rPr>
            <w:rFonts w:ascii="Arial" w:eastAsia="Times New Roman" w:hAnsi="Arial" w:cs="Arial"/>
            <w:color w:val="325C92"/>
            <w:sz w:val="21"/>
            <w:szCs w:val="21"/>
            <w:u w:val="single"/>
            <w:lang w:eastAsia="ru-RU"/>
          </w:rPr>
          <w:t>Перечень помещений</w:t>
        </w:r>
      </w:hyperlink>
      <w:r w:rsidR="002F7ED7"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Извещаем, что сведения о подлежащих выявлению правообладателях ранее учтенных объектов недвижимости, в том числе документы, подтверждающие права на ранее учтенные объекты недвижимости, могут быть представлены в </w:t>
      </w:r>
      <w:r w:rsidRPr="002F7ED7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Администраци</w:t>
      </w:r>
      <w:r w:rsidR="00DF2760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ю</w:t>
      </w:r>
      <w:r w:rsidRPr="002F7ED7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 xml:space="preserve"> </w:t>
      </w:r>
      <w:proofErr w:type="spellStart"/>
      <w:r w:rsidR="00DF2760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>Курно-Липовского</w:t>
      </w:r>
      <w:proofErr w:type="spellEnd"/>
      <w:r w:rsidR="00DF2760">
        <w:rPr>
          <w:rFonts w:ascii="Arial" w:eastAsia="Times New Roman" w:hAnsi="Arial" w:cs="Arial"/>
          <w:b/>
          <w:bCs/>
          <w:i/>
          <w:iCs/>
          <w:color w:val="202020"/>
          <w:sz w:val="21"/>
          <w:szCs w:val="21"/>
          <w:lang w:eastAsia="ru-RU"/>
        </w:rPr>
        <w:t xml:space="preserve"> сельского поселения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правообладателями таких объектов недвижимости (их уполномоченными представителями) либо иными лицами, права и законные интересы которых могут быть затронуты в связи с выявлением правообладателей ранее учтенных объектов недвижимости.</w:t>
      </w:r>
      <w:proofErr w:type="gramEnd"/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Кроме того, любое заинтересованное лицо может предоставить сведения о почтовом адресе и адресе электронной почты для связи с ними в связи с проведением мероприятий, указанных в настоящем извещении. При предоставлении заинтересованными лицами сведений о почтовом адресе и (или) адресе электронной почты для связи с ними в Администраци</w:t>
      </w:r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ю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сельского поселения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Указанные сведения можно предоставить одним из следующих способов:</w:t>
      </w:r>
    </w:p>
    <w:p w:rsidR="002F7ED7" w:rsidRPr="002F7ED7" w:rsidRDefault="002F7ED7" w:rsidP="002F7ED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отправить почтой в адрес </w:t>
      </w:r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346061 Ростовская область, Тарасовский район, х. </w:t>
      </w:r>
      <w:proofErr w:type="spellStart"/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Мартыновка</w:t>
      </w:r>
      <w:proofErr w:type="spellEnd"/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пер. Советский 14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;</w:t>
      </w:r>
    </w:p>
    <w:p w:rsidR="002F7ED7" w:rsidRPr="00DF2760" w:rsidRDefault="002F7ED7" w:rsidP="002F7ED7">
      <w:pPr>
        <w:numPr>
          <w:ilvl w:val="0"/>
          <w:numId w:val="4"/>
        </w:numPr>
        <w:spacing w:after="150" w:line="240" w:lineRule="auto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подать лично по адресу:</w:t>
      </w:r>
      <w:r w:rsidR="00DF2760"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</w:t>
      </w:r>
      <w:r w:rsidR="00DF2760"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Ростовская область, Тарасовский район, х. </w:t>
      </w:r>
      <w:proofErr w:type="spellStart"/>
      <w:r w:rsidR="00DF2760"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Мартыновка</w:t>
      </w:r>
      <w:proofErr w:type="spellEnd"/>
      <w:r w:rsidR="00DF2760"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, пер. Советский 14;</w:t>
      </w:r>
      <w:r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(</w:t>
      </w:r>
      <w:r w:rsidRPr="00DF2760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 xml:space="preserve">режим работы: понедельник - </w:t>
      </w:r>
      <w:r w:rsidR="00DF2760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пятница</w:t>
      </w:r>
      <w:r w:rsidRPr="00DF2760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: с 8.00 до 1</w:t>
      </w:r>
      <w:r w:rsidR="00DF2760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6</w:t>
      </w:r>
      <w:r w:rsidRPr="00DF2760">
        <w:rPr>
          <w:rFonts w:ascii="Arial" w:eastAsia="Times New Roman" w:hAnsi="Arial" w:cs="Arial"/>
          <w:i/>
          <w:iCs/>
          <w:color w:val="202020"/>
          <w:sz w:val="21"/>
          <w:szCs w:val="21"/>
          <w:lang w:eastAsia="ru-RU"/>
        </w:rPr>
        <w:t>., обед с 12.00 до 13.00</w:t>
      </w:r>
      <w:r w:rsidRP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).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Проекты решений о выявлении правообладателя ранее учтенного объекта недвижимости будут направляться в адрес выявленного лица, а также публиковаться на официальном сайте 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lastRenderedPageBreak/>
        <w:t xml:space="preserve">Администрации </w:t>
      </w:r>
      <w:proofErr w:type="spellStart"/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Курно-Липовского</w:t>
      </w:r>
      <w:proofErr w:type="spellEnd"/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сельского поселения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. В случае,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Росреестр</w:t>
      </w:r>
      <w:proofErr w:type="spellEnd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Кроме того, как и прежде у собственников объектов недвижимости остается возможность самостоятельного обращения за государственной регистрацией ранее возникшего права в соответствии со статьей 69 Федерального </w:t>
      </w:r>
      <w:hyperlink r:id="rId9" w:history="1">
        <w:r w:rsidRPr="002F7ED7">
          <w:rPr>
            <w:rFonts w:ascii="Arial" w:eastAsia="Times New Roman" w:hAnsi="Arial" w:cs="Arial"/>
            <w:color w:val="325C92"/>
            <w:sz w:val="21"/>
            <w:szCs w:val="21"/>
            <w:u w:val="single"/>
            <w:lang w:eastAsia="ru-RU"/>
          </w:rPr>
          <w:t>закона</w:t>
        </w:r>
      </w:hyperlink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 от 13.07.2015 N 218-ФЗ «О государственной регистрации недвижимости».</w:t>
      </w:r>
    </w:p>
    <w:p w:rsidR="002F7ED7" w:rsidRPr="002F7ED7" w:rsidRDefault="002F7ED7" w:rsidP="002F7ED7">
      <w:pPr>
        <w:spacing w:after="150" w:line="240" w:lineRule="auto"/>
        <w:jc w:val="both"/>
        <w:rPr>
          <w:rFonts w:ascii="Arial" w:eastAsia="Times New Roman" w:hAnsi="Arial" w:cs="Arial"/>
          <w:color w:val="202020"/>
          <w:sz w:val="21"/>
          <w:szCs w:val="21"/>
          <w:lang w:eastAsia="ru-RU"/>
        </w:rPr>
      </w:pPr>
      <w:proofErr w:type="gramStart"/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Дополнительно сообщаем, что начиная с 01.01.202</w:t>
      </w:r>
      <w:r w:rsidR="00DF2760">
        <w:rPr>
          <w:rFonts w:ascii="Arial" w:eastAsia="Times New Roman" w:hAnsi="Arial" w:cs="Arial"/>
          <w:color w:val="202020"/>
          <w:sz w:val="21"/>
          <w:szCs w:val="21"/>
          <w:lang w:eastAsia="ru-RU"/>
        </w:rPr>
        <w:t>2</w:t>
      </w:r>
      <w:r w:rsidRPr="002F7ED7">
        <w:rPr>
          <w:rFonts w:ascii="Arial" w:eastAsia="Times New Roman" w:hAnsi="Arial" w:cs="Arial"/>
          <w:color w:val="202020"/>
          <w:sz w:val="21"/>
          <w:szCs w:val="21"/>
          <w:lang w:eastAsia="ru-RU"/>
        </w:rPr>
        <w:t xml:space="preserve"> при обращении представителя органа местного самоуправления за государственной регистрацией права собственности гражданина, возникшего до вступления в силу Федерального закона от 21.07.1997 № 122-ФЗ «О государственной регистрации прав на недвижимое имущество и сделок с ним» (до 31.01.1998), на земельные участки и расположенные на нем объекты недвижимости, уплачивать государственную пошлину не требуется.</w:t>
      </w:r>
      <w:proofErr w:type="gramEnd"/>
    </w:p>
    <w:p w:rsidR="002F7ED7" w:rsidRPr="002F7ED7" w:rsidRDefault="002F7ED7" w:rsidP="002F7ED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2F7ED7">
        <w:rPr>
          <w:rFonts w:ascii="Times New Roman" w:eastAsia="Times New Roman" w:hAnsi="Times New Roman" w:cs="Times New Roman"/>
          <w:sz w:val="21"/>
          <w:szCs w:val="21"/>
          <w:lang w:eastAsia="ru-RU"/>
        </w:rPr>
        <w:t>Телефон д</w:t>
      </w:r>
      <w:bookmarkStart w:id="0" w:name="_GoBack"/>
      <w:bookmarkEnd w:id="0"/>
      <w:r w:rsidRPr="002F7ED7">
        <w:rPr>
          <w:rFonts w:ascii="Times New Roman" w:eastAsia="Times New Roman" w:hAnsi="Times New Roman" w:cs="Times New Roman"/>
          <w:sz w:val="21"/>
          <w:szCs w:val="21"/>
          <w:lang w:eastAsia="ru-RU"/>
        </w:rPr>
        <w:t>ля справок: (</w:t>
      </w:r>
      <w:r w:rsidR="00C500FB">
        <w:rPr>
          <w:rFonts w:ascii="Times New Roman" w:eastAsia="Times New Roman" w:hAnsi="Times New Roman" w:cs="Times New Roman"/>
          <w:sz w:val="21"/>
          <w:szCs w:val="21"/>
          <w:lang w:eastAsia="ru-RU"/>
        </w:rPr>
        <w:t>8863 86</w:t>
      </w:r>
      <w:r w:rsidRPr="002F7ED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) </w:t>
      </w:r>
      <w:r w:rsidR="00C500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38-4-48 </w:t>
      </w:r>
    </w:p>
    <w:sectPr w:rsidR="002F7ED7" w:rsidRPr="002F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3007"/>
    <w:multiLevelType w:val="multilevel"/>
    <w:tmpl w:val="4E0C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525C74"/>
    <w:multiLevelType w:val="multilevel"/>
    <w:tmpl w:val="42CE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B11961"/>
    <w:multiLevelType w:val="multilevel"/>
    <w:tmpl w:val="A6848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274BF"/>
    <w:multiLevelType w:val="multilevel"/>
    <w:tmpl w:val="3BA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DB"/>
    <w:rsid w:val="002B1C4C"/>
    <w:rsid w:val="002F7ED7"/>
    <w:rsid w:val="00694EDB"/>
    <w:rsid w:val="00C500FB"/>
    <w:rsid w:val="00D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ED7"/>
    <w:rPr>
      <w:i/>
      <w:iCs/>
    </w:rPr>
  </w:style>
  <w:style w:type="character" w:styleId="a5">
    <w:name w:val="Hyperlink"/>
    <w:basedOn w:val="a0"/>
    <w:uiPriority w:val="99"/>
    <w:semiHidden/>
    <w:unhideWhenUsed/>
    <w:rsid w:val="002F7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7E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7E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7ED7"/>
    <w:rPr>
      <w:i/>
      <w:iCs/>
    </w:rPr>
  </w:style>
  <w:style w:type="character" w:styleId="a5">
    <w:name w:val="Hyperlink"/>
    <w:basedOn w:val="a0"/>
    <w:uiPriority w:val="99"/>
    <w:semiHidden/>
    <w:unhideWhenUsed/>
    <w:rsid w:val="002F7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7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9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2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545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8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glich.ru/uploaded/UMI.i.ZO/Docs/2021/Pril._1_Uglichskiy_MR_Pomescheniya_724423v1_dlya_sayta.xl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glich.ru/uploaded/UMI.i.ZO/Docs/2021/Pril._1_Uglichskiy_MR_OKS_724421v1_dlya_sayt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glich.ru/uploaded/UMI.i.ZO/Docs/2021/Pril._1_Uglichskiy_MR_ZU_ranee_voznikshie_724422v1_2_dlya_sayta.xl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90AF9287E78586B1DCA935EA65896C2B0A95A142C0190490C8858FFBB492B4A1E2EE74627EC181D5168C9DA64k2O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2022-02-03T13:08:00Z</dcterms:created>
  <dcterms:modified xsi:type="dcterms:W3CDTF">2022-02-04T07:56:00Z</dcterms:modified>
</cp:coreProperties>
</file>